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507E9" w:rsidRDefault="00B83E01" w:rsidP="00AF7C80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AF7C80">
              <w:rPr>
                <w:b/>
                <w:bCs/>
                <w:sz w:val="32"/>
                <w:szCs w:val="32"/>
              </w:rPr>
              <w:t xml:space="preserve">        </w:t>
            </w:r>
            <w:r w:rsidR="00BC00BC"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  <w:r>
              <w:rPr>
                <w:b/>
                <w:bCs/>
                <w:sz w:val="32"/>
                <w:szCs w:val="32"/>
              </w:rPr>
              <w:t xml:space="preserve">                 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AF7C80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</w:t>
      </w:r>
      <w:r w:rsidR="00BC00BC" w:rsidRPr="0021214E">
        <w:rPr>
          <w:sz w:val="28"/>
          <w:szCs w:val="28"/>
        </w:rPr>
        <w:t>201</w:t>
      </w:r>
      <w:r w:rsidR="002A2DFA">
        <w:rPr>
          <w:sz w:val="28"/>
          <w:szCs w:val="28"/>
        </w:rPr>
        <w:t>5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215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0370E3" w:rsidRDefault="00BC00BC" w:rsidP="00BC00BC"/>
    <w:p w:rsidR="00BC00BC" w:rsidRPr="003C6D05" w:rsidRDefault="008628CB" w:rsidP="00BC00B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утверждении Плана мероприятий по противодействию коррупции в сфере жилищно-коммунального хозяйства</w:t>
      </w:r>
    </w:p>
    <w:p w:rsidR="00173838" w:rsidRDefault="00173838"/>
    <w:p w:rsidR="0021214E" w:rsidRDefault="0021214E"/>
    <w:p w:rsidR="008628CB" w:rsidRDefault="003C6D05" w:rsidP="0086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8C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 </w:t>
      </w:r>
      <w:r w:rsidR="008628CB">
        <w:rPr>
          <w:sz w:val="28"/>
          <w:szCs w:val="28"/>
        </w:rPr>
        <w:t xml:space="preserve">устранения причин, порождающих явления коррупции при предоставлении коммунальных услуг населению </w:t>
      </w:r>
      <w:r w:rsidR="00D72430">
        <w:rPr>
          <w:sz w:val="28"/>
          <w:szCs w:val="28"/>
        </w:rPr>
        <w:t xml:space="preserve">муниципального образования </w:t>
      </w:r>
      <w:proofErr w:type="spellStart"/>
      <w:r w:rsidR="008628CB">
        <w:rPr>
          <w:sz w:val="28"/>
          <w:szCs w:val="28"/>
        </w:rPr>
        <w:t>Тюльганского</w:t>
      </w:r>
      <w:proofErr w:type="spellEnd"/>
      <w:r w:rsidR="008628CB">
        <w:rPr>
          <w:sz w:val="28"/>
          <w:szCs w:val="28"/>
        </w:rPr>
        <w:t xml:space="preserve"> </w:t>
      </w:r>
      <w:r w:rsidR="00D919B2">
        <w:rPr>
          <w:sz w:val="28"/>
          <w:szCs w:val="28"/>
        </w:rPr>
        <w:t>поссовета</w:t>
      </w:r>
    </w:p>
    <w:p w:rsidR="008628CB" w:rsidRDefault="008628CB" w:rsidP="008628CB">
      <w:pPr>
        <w:ind w:firstLine="709"/>
        <w:jc w:val="both"/>
        <w:rPr>
          <w:sz w:val="28"/>
          <w:szCs w:val="28"/>
        </w:rPr>
      </w:pPr>
    </w:p>
    <w:p w:rsidR="008628CB" w:rsidRDefault="008628CB" w:rsidP="008628CB">
      <w:pPr>
        <w:ind w:firstLine="709"/>
        <w:jc w:val="both"/>
        <w:rPr>
          <w:sz w:val="28"/>
          <w:szCs w:val="28"/>
        </w:rPr>
      </w:pPr>
      <w:r w:rsidRPr="008628CB">
        <w:rPr>
          <w:b/>
          <w:sz w:val="32"/>
          <w:szCs w:val="32"/>
        </w:rPr>
        <w:t>Постановляю</w:t>
      </w:r>
      <w:r>
        <w:rPr>
          <w:sz w:val="28"/>
          <w:szCs w:val="28"/>
        </w:rPr>
        <w:t>:</w:t>
      </w:r>
    </w:p>
    <w:p w:rsidR="003C6D05" w:rsidRDefault="008628CB" w:rsidP="003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D05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 прилагаемый План мероприятий по противодействию коррупции в сфере жилищно-коммунального хозяйства.</w:t>
      </w:r>
    </w:p>
    <w:p w:rsidR="003C6D05" w:rsidRDefault="008628CB" w:rsidP="003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D0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 Плана мероприятий оставляю за собой.</w:t>
      </w:r>
    </w:p>
    <w:p w:rsidR="000A7142" w:rsidRPr="000A7142" w:rsidRDefault="000A7142" w:rsidP="000A714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7142">
        <w:rPr>
          <w:sz w:val="28"/>
          <w:szCs w:val="28"/>
        </w:rPr>
        <w:t xml:space="preserve"> Постановление вступает в силу со дня его подписания.</w:t>
      </w:r>
    </w:p>
    <w:p w:rsidR="000A7142" w:rsidRDefault="000A7142" w:rsidP="003C6D05">
      <w:pPr>
        <w:ind w:firstLine="709"/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851A3D" w:rsidRDefault="0051249C" w:rsidP="00851A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1A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1A3D">
        <w:rPr>
          <w:sz w:val="28"/>
          <w:szCs w:val="28"/>
        </w:rPr>
        <w:t xml:space="preserve"> муниципального образования</w:t>
      </w:r>
    </w:p>
    <w:p w:rsidR="00851A3D" w:rsidRDefault="00851A3D" w:rsidP="0085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                       </w:t>
      </w:r>
      <w:r w:rsidR="0051249C">
        <w:rPr>
          <w:sz w:val="28"/>
          <w:szCs w:val="28"/>
        </w:rPr>
        <w:t>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</w:pPr>
    </w:p>
    <w:p w:rsidR="003C6D05" w:rsidRDefault="003C6D05" w:rsidP="0021214E">
      <w:pPr>
        <w:jc w:val="both"/>
      </w:pPr>
    </w:p>
    <w:p w:rsidR="003C6D05" w:rsidRDefault="003C6D05" w:rsidP="0021214E">
      <w:pPr>
        <w:jc w:val="both"/>
      </w:pPr>
    </w:p>
    <w:p w:rsidR="00B02E84" w:rsidRDefault="00B02E84" w:rsidP="0021214E">
      <w:pPr>
        <w:jc w:val="both"/>
      </w:pPr>
    </w:p>
    <w:p w:rsidR="00B02E84" w:rsidRDefault="00B02E84" w:rsidP="0021214E">
      <w:pPr>
        <w:jc w:val="both"/>
      </w:pPr>
    </w:p>
    <w:p w:rsidR="00B02E84" w:rsidRDefault="00B02E84" w:rsidP="0021214E">
      <w:pPr>
        <w:jc w:val="both"/>
      </w:pPr>
    </w:p>
    <w:p w:rsidR="003C6D05" w:rsidRDefault="003C6D05" w:rsidP="0021214E">
      <w:pPr>
        <w:jc w:val="both"/>
      </w:pPr>
    </w:p>
    <w:p w:rsid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 xml:space="preserve">, </w:t>
      </w:r>
      <w:r w:rsidR="00FC56F4">
        <w:t xml:space="preserve">ООО «ЖКХ п. Тюльган», </w:t>
      </w:r>
      <w:r>
        <w:t>в дело.</w:t>
      </w:r>
    </w:p>
    <w:p w:rsidR="00B02E84" w:rsidRDefault="00B02E84" w:rsidP="0021214E">
      <w:pPr>
        <w:jc w:val="both"/>
      </w:pPr>
    </w:p>
    <w:p w:rsidR="00B02E84" w:rsidRDefault="00B02E84" w:rsidP="0021214E">
      <w:pPr>
        <w:jc w:val="both"/>
      </w:pPr>
    </w:p>
    <w:p w:rsidR="00B02E84" w:rsidRDefault="00B02E84" w:rsidP="0021214E">
      <w:pPr>
        <w:jc w:val="both"/>
      </w:pPr>
    </w:p>
    <w:p w:rsidR="00B02E84" w:rsidRDefault="00B02E84" w:rsidP="0021214E">
      <w:pPr>
        <w:jc w:val="both"/>
      </w:pPr>
    </w:p>
    <w:p w:rsidR="00B02E84" w:rsidRPr="00B02E84" w:rsidRDefault="00B02E84" w:rsidP="00B02E84">
      <w:pPr>
        <w:tabs>
          <w:tab w:val="left" w:pos="567"/>
        </w:tabs>
        <w:autoSpaceDE w:val="0"/>
        <w:autoSpaceDN w:val="0"/>
        <w:adjustRightInd w:val="0"/>
        <w:jc w:val="right"/>
        <w:rPr>
          <w:bCs/>
        </w:rPr>
      </w:pPr>
      <w:r w:rsidRPr="00B02E84">
        <w:rPr>
          <w:bCs/>
        </w:rPr>
        <w:t xml:space="preserve">                                                                                    </w:t>
      </w:r>
      <w:r>
        <w:rPr>
          <w:bCs/>
        </w:rPr>
        <w:t>приложение</w:t>
      </w:r>
    </w:p>
    <w:p w:rsidR="00B02E84" w:rsidRPr="00B02E84" w:rsidRDefault="00B02E84" w:rsidP="00B02E84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к </w:t>
      </w:r>
      <w:r w:rsidRPr="00B02E84">
        <w:rPr>
          <w:bCs/>
        </w:rPr>
        <w:t>постановлени</w:t>
      </w:r>
      <w:r>
        <w:rPr>
          <w:bCs/>
        </w:rPr>
        <w:t>ю</w:t>
      </w:r>
      <w:r w:rsidRPr="00B02E84">
        <w:rPr>
          <w:bCs/>
        </w:rPr>
        <w:t xml:space="preserve"> </w:t>
      </w:r>
    </w:p>
    <w:p w:rsidR="00B02E84" w:rsidRPr="00B02E84" w:rsidRDefault="00B02E84" w:rsidP="00B02E84">
      <w:pPr>
        <w:jc w:val="right"/>
        <w:rPr>
          <w:rFonts w:cs="Tahoma"/>
        </w:rPr>
      </w:pPr>
      <w:r w:rsidRPr="00B02E84">
        <w:rPr>
          <w:b/>
        </w:rPr>
        <w:t xml:space="preserve">                                                                                                </w:t>
      </w:r>
      <w:r w:rsidRPr="00B02E84">
        <w:t xml:space="preserve">от </w:t>
      </w:r>
      <w:r w:rsidR="00AF7C80">
        <w:t>27.10.</w:t>
      </w:r>
      <w:r w:rsidRPr="00B02E84">
        <w:t>201</w:t>
      </w:r>
      <w:r>
        <w:t>5</w:t>
      </w:r>
      <w:r w:rsidRPr="00B02E84">
        <w:t xml:space="preserve">   №</w:t>
      </w:r>
      <w:r>
        <w:t xml:space="preserve"> </w:t>
      </w:r>
      <w:r w:rsidR="00AF7C80">
        <w:t>215</w:t>
      </w:r>
      <w:bookmarkStart w:id="0" w:name="_GoBack"/>
      <w:bookmarkEnd w:id="0"/>
      <w:r w:rsidRPr="00B02E84">
        <w:t xml:space="preserve">    </w:t>
      </w:r>
    </w:p>
    <w:p w:rsidR="00B02E84" w:rsidRPr="00B02E84" w:rsidRDefault="00B02E84" w:rsidP="00B02E84">
      <w:pPr>
        <w:autoSpaceDE w:val="0"/>
        <w:autoSpaceDN w:val="0"/>
        <w:adjustRightInd w:val="0"/>
        <w:ind w:left="-720"/>
        <w:jc w:val="right"/>
        <w:rPr>
          <w:rFonts w:ascii="Arial" w:hAnsi="Arial"/>
        </w:rPr>
      </w:pPr>
      <w:r w:rsidRPr="00B02E84">
        <w:rPr>
          <w:rFonts w:ascii="Arial" w:hAnsi="Arial" w:cs="Arial"/>
        </w:rPr>
        <w:t xml:space="preserve">            </w:t>
      </w:r>
    </w:p>
    <w:p w:rsidR="00B02E84" w:rsidRPr="00B02E84" w:rsidRDefault="00B02E84" w:rsidP="00B0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02E84" w:rsidRPr="00B02E84" w:rsidRDefault="00B02E84" w:rsidP="00B0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E84">
        <w:rPr>
          <w:rFonts w:ascii="Arial" w:hAnsi="Arial" w:cs="Arial"/>
          <w:b/>
          <w:bCs/>
        </w:rPr>
        <w:t>ПЛАН</w:t>
      </w:r>
    </w:p>
    <w:p w:rsidR="00B02E84" w:rsidRPr="00B02E84" w:rsidRDefault="00B02E84" w:rsidP="00B0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E84">
        <w:rPr>
          <w:rFonts w:ascii="Arial" w:hAnsi="Arial" w:cs="Arial"/>
          <w:b/>
          <w:bCs/>
        </w:rPr>
        <w:t xml:space="preserve">мероприятий по противодействию коррупции в сфере </w:t>
      </w:r>
    </w:p>
    <w:p w:rsidR="00B02E84" w:rsidRPr="00B02E84" w:rsidRDefault="00B02E84" w:rsidP="00B0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E84">
        <w:rPr>
          <w:rFonts w:ascii="Arial" w:hAnsi="Arial" w:cs="Arial"/>
          <w:b/>
          <w:bCs/>
        </w:rPr>
        <w:t xml:space="preserve">жилищно-коммунального хозяйства </w:t>
      </w:r>
    </w:p>
    <w:p w:rsidR="00B02E84" w:rsidRPr="00B02E84" w:rsidRDefault="00B02E84" w:rsidP="00B0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260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620"/>
        <w:gridCol w:w="2160"/>
      </w:tblGrid>
      <w:tr w:rsidR="00B02E84" w:rsidRPr="00B02E84" w:rsidTr="00995F88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№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proofErr w:type="gramStart"/>
            <w:r w:rsidRPr="00B02E84">
              <w:rPr>
                <w:lang w:eastAsia="ar-SA"/>
              </w:rPr>
              <w:t>п</w:t>
            </w:r>
            <w:proofErr w:type="gramEnd"/>
            <w:r w:rsidRPr="00B02E84">
              <w:rPr>
                <w:lang w:eastAsia="ar-SA"/>
              </w:rPr>
              <w:t>/п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Ответственный исполнитель</w:t>
            </w:r>
          </w:p>
        </w:tc>
      </w:tr>
      <w:tr w:rsidR="00B02E84" w:rsidRPr="00B02E84" w:rsidTr="00995F8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02E84">
              <w:rPr>
                <w:lang w:eastAsia="ar-SA"/>
              </w:rPr>
              <w:t>В соответствии с требованиями Жилищного кодекса РФ разработать и принять акты об определении должностных лиц Администрации поселения, ответственных: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ind w:firstLine="395"/>
              <w:jc w:val="both"/>
              <w:rPr>
                <w:lang w:eastAsia="ar-SA"/>
              </w:rPr>
            </w:pPr>
            <w:r w:rsidRPr="00B02E84">
              <w:rPr>
                <w:lang w:eastAsia="ar-SA"/>
              </w:rPr>
              <w:t>1)   за проведение 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организации.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ind w:firstLine="395"/>
              <w:jc w:val="both"/>
              <w:rPr>
                <w:lang w:eastAsia="ar-SA"/>
              </w:rPr>
            </w:pPr>
            <w:proofErr w:type="gramStart"/>
            <w:r w:rsidRPr="00B02E84">
              <w:rPr>
                <w:lang w:eastAsia="ar-SA"/>
              </w:rPr>
              <w:t xml:space="preserve">2)  за 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Администрации, регулирующих отношения в данных сферах, о состоянии расположенных на территории муниципальных образований объектов коммунальной и инженерной инфраструктур, о лицах, осуществляющих эксплуатацию данных объектов, о </w:t>
            </w:r>
            <w:r w:rsidR="00D37E03">
              <w:rPr>
                <w:lang w:eastAsia="ar-SA"/>
              </w:rPr>
              <w:t>муниципальных</w:t>
            </w:r>
            <w:r w:rsidRPr="00B02E84">
              <w:rPr>
                <w:lang w:eastAsia="ar-SA"/>
              </w:rPr>
              <w:t xml:space="preserve"> программах и об инвестиционных программах организаций, поставляющих ресурсы, необходимые для предоставления коммунальных</w:t>
            </w:r>
            <w:proofErr w:type="gramEnd"/>
            <w:r w:rsidRPr="00B02E84">
              <w:rPr>
                <w:lang w:eastAsia="ar-SA"/>
              </w:rPr>
              <w:t xml:space="preserve"> услуг, о соблюдении установленных параметров качества товаров и услуг таких организаций, о состоянии расчетов исполнителей коммунальных услуг (в соответствии с ч.2 ст.165 Жилищного кодекса РФ)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B02E84" w:rsidRPr="00B02E84" w:rsidRDefault="00B02E84" w:rsidP="00D37E03">
            <w:pPr>
              <w:widowControl w:val="0"/>
              <w:suppressLineNumbers/>
              <w:suppressAutoHyphens/>
              <w:snapToGrid w:val="0"/>
              <w:ind w:firstLine="395"/>
              <w:jc w:val="both"/>
              <w:rPr>
                <w:lang w:eastAsia="ar-SA"/>
              </w:rPr>
            </w:pPr>
            <w:proofErr w:type="gramStart"/>
            <w:r w:rsidRPr="00B02E84">
              <w:rPr>
                <w:lang w:eastAsia="ar-SA"/>
              </w:rPr>
              <w:t xml:space="preserve">3) за  своевременное получение от организаций, осуществляющих поставки ресурсов, необходимых для предоставления коммунальных услуг, а также лиц, оказывающих услуги, выполняющих работы по содержанию и ремонту общего имущества собственников помещений в многоквартирных </w:t>
            </w:r>
            <w:r w:rsidRPr="00B02E84">
              <w:rPr>
                <w:lang w:eastAsia="ar-SA"/>
              </w:rPr>
              <w:lastRenderedPageBreak/>
              <w:t>домах и предоставляющих коммунальные услуги, информации об установленных ценах (тарифах), об объеме, перечне и качестве оказываемых услуг и (или) выполняемых работ, о ценах (тарифах) на предоставляемые коммунальные услуги и</w:t>
            </w:r>
            <w:proofErr w:type="gramEnd"/>
            <w:r w:rsidRPr="00B02E84">
              <w:rPr>
                <w:lang w:eastAsia="ar-SA"/>
              </w:rPr>
              <w:t xml:space="preserve"> </w:t>
            </w:r>
            <w:proofErr w:type="gramStart"/>
            <w:r w:rsidRPr="00B02E84">
              <w:rPr>
                <w:lang w:eastAsia="ar-SA"/>
              </w:rPr>
              <w:t>размерах их оплаты, о состоянии расположенных на территориях муниципальных образований объектов коммунальной и инженерной инфраструктур, о соблюдении установленных параметров качества товаров и услуг таких организаций,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о состоянии расчетов потребителей с исполнителями коммунальных услуг (в соответствии с ч.4 ст.165 Жилищного кодекса</w:t>
            </w:r>
            <w:proofErr w:type="gramEnd"/>
            <w:r w:rsidRPr="00B02E84">
              <w:rPr>
                <w:lang w:eastAsia="ar-SA"/>
              </w:rPr>
              <w:t xml:space="preserve"> </w:t>
            </w:r>
            <w:proofErr w:type="gramStart"/>
            <w:r w:rsidRPr="00B02E84">
              <w:rPr>
                <w:lang w:eastAsia="ar-SA"/>
              </w:rPr>
              <w:t>РФ)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D37E0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D37E0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D919B2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D37E0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Зам</w:t>
            </w:r>
            <w:proofErr w:type="gramStart"/>
            <w:r>
              <w:rPr>
                <w:rFonts w:eastAsia="Arial"/>
                <w:lang w:eastAsia="ar-SA"/>
              </w:rPr>
              <w:t>.г</w:t>
            </w:r>
            <w:proofErr w:type="gramEnd"/>
            <w:r>
              <w:rPr>
                <w:rFonts w:eastAsia="Arial"/>
                <w:lang w:eastAsia="ar-SA"/>
              </w:rPr>
              <w:t>лавы</w:t>
            </w:r>
            <w:proofErr w:type="spellEnd"/>
            <w:r>
              <w:rPr>
                <w:rFonts w:eastAsia="Arial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eastAsia="Arial"/>
                <w:lang w:eastAsia="ar-SA"/>
              </w:rPr>
              <w:t>Тюльганского</w:t>
            </w:r>
            <w:proofErr w:type="spellEnd"/>
            <w:r>
              <w:rPr>
                <w:rFonts w:eastAsia="Arial"/>
                <w:lang w:eastAsia="ar-SA"/>
              </w:rPr>
              <w:t xml:space="preserve"> поссовета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D37E0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37E03">
              <w:rPr>
                <w:sz w:val="22"/>
                <w:szCs w:val="22"/>
              </w:rPr>
              <w:t>специалист поссовета по вопросам градостроительства, ЖКХ и дорожного хозяйства</w:t>
            </w:r>
            <w:r w:rsidRPr="00D37E0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D919B2" w:rsidRPr="00B02E84" w:rsidRDefault="00D919B2" w:rsidP="00D919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Зам</w:t>
            </w:r>
            <w:proofErr w:type="gramStart"/>
            <w:r>
              <w:rPr>
                <w:rFonts w:eastAsia="Arial"/>
                <w:lang w:eastAsia="ar-SA"/>
              </w:rPr>
              <w:t>.г</w:t>
            </w:r>
            <w:proofErr w:type="gramEnd"/>
            <w:r>
              <w:rPr>
                <w:rFonts w:eastAsia="Arial"/>
                <w:lang w:eastAsia="ar-SA"/>
              </w:rPr>
              <w:t>лавы</w:t>
            </w:r>
            <w:proofErr w:type="spellEnd"/>
            <w:r>
              <w:rPr>
                <w:rFonts w:eastAsia="Arial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eastAsia="Arial"/>
                <w:lang w:eastAsia="ar-SA"/>
              </w:rPr>
              <w:t>Тюльганского</w:t>
            </w:r>
            <w:proofErr w:type="spellEnd"/>
            <w:r>
              <w:rPr>
                <w:rFonts w:eastAsia="Arial"/>
                <w:lang w:eastAsia="ar-SA"/>
              </w:rPr>
              <w:t xml:space="preserve"> поссовета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rPr>
                <w:rFonts w:eastAsia="Arial"/>
                <w:lang w:eastAsia="ar-SA"/>
              </w:rPr>
            </w:pPr>
          </w:p>
        </w:tc>
      </w:tr>
      <w:tr w:rsidR="00B02E84" w:rsidRPr="00B02E84" w:rsidTr="00995F8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D37E0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D72430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02E84">
              <w:rPr>
                <w:lang w:eastAsia="ar-SA"/>
              </w:rPr>
              <w:t xml:space="preserve">Обеспечение надлежащего </w:t>
            </w:r>
            <w:proofErr w:type="gramStart"/>
            <w:r w:rsidRPr="00B02E84">
              <w:rPr>
                <w:lang w:eastAsia="ar-SA"/>
              </w:rPr>
              <w:t>контроля за</w:t>
            </w:r>
            <w:proofErr w:type="gramEnd"/>
            <w:r w:rsidRPr="00B02E84">
              <w:rPr>
                <w:lang w:eastAsia="ar-SA"/>
              </w:rPr>
              <w:t xml:space="preserve"> использованием средств фонда содействия реформированию жилищно-коммунального хозяйства, областного бюджета, бюджета </w:t>
            </w:r>
            <w:r w:rsidR="00A87793">
              <w:rPr>
                <w:lang w:eastAsia="ar-SA"/>
              </w:rPr>
              <w:t>муниципальн</w:t>
            </w:r>
            <w:r w:rsidR="00D72430">
              <w:rPr>
                <w:lang w:eastAsia="ar-SA"/>
              </w:rPr>
              <w:t>ого</w:t>
            </w:r>
            <w:r w:rsidR="00A87793">
              <w:rPr>
                <w:lang w:eastAsia="ar-SA"/>
              </w:rPr>
              <w:t xml:space="preserve"> </w:t>
            </w:r>
            <w:r w:rsidR="00D72430">
              <w:rPr>
                <w:lang w:eastAsia="ar-SA"/>
              </w:rPr>
              <w:t>образования</w:t>
            </w:r>
            <w:r w:rsidR="000E39AE">
              <w:rPr>
                <w:lang w:eastAsia="ar-SA"/>
              </w:rPr>
              <w:t xml:space="preserve"> по реализации программ</w:t>
            </w:r>
            <w:r w:rsidRPr="00B02E84">
              <w:rPr>
                <w:lang w:eastAsia="ar-SA"/>
              </w:rPr>
              <w:t xml:space="preserve"> </w:t>
            </w:r>
            <w:r w:rsidR="00A87793">
              <w:rPr>
                <w:lang w:eastAsia="ar-SA"/>
              </w:rPr>
              <w:t>ж</w:t>
            </w:r>
            <w:r w:rsidRPr="00B02E84">
              <w:rPr>
                <w:lang w:eastAsia="ar-SA"/>
              </w:rPr>
              <w:t>илищно-коммунального хозяйства в целях предотвращения фактов нецелевого использования и хищения бюджетных средств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93" w:rsidRPr="00B02E84" w:rsidRDefault="00A87793" w:rsidP="00A8779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Зам</w:t>
            </w:r>
            <w:proofErr w:type="gramStart"/>
            <w:r>
              <w:rPr>
                <w:rFonts w:eastAsia="Arial"/>
                <w:lang w:eastAsia="ar-SA"/>
              </w:rPr>
              <w:t>.г</w:t>
            </w:r>
            <w:proofErr w:type="gramEnd"/>
            <w:r>
              <w:rPr>
                <w:rFonts w:eastAsia="Arial"/>
                <w:lang w:eastAsia="ar-SA"/>
              </w:rPr>
              <w:t>лавы</w:t>
            </w:r>
            <w:proofErr w:type="spellEnd"/>
            <w:r>
              <w:rPr>
                <w:rFonts w:eastAsia="Arial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eastAsia="Arial"/>
                <w:lang w:eastAsia="ar-SA"/>
              </w:rPr>
              <w:t>Тюльганского</w:t>
            </w:r>
            <w:proofErr w:type="spellEnd"/>
            <w:r>
              <w:rPr>
                <w:rFonts w:eastAsia="Arial"/>
                <w:lang w:eastAsia="ar-SA"/>
              </w:rPr>
              <w:t xml:space="preserve"> поссовета</w:t>
            </w:r>
          </w:p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B02E84" w:rsidRPr="00B02E84" w:rsidTr="00A87793"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4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2E84" w:rsidRPr="00B02E84" w:rsidRDefault="00A87793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Освоение средств направленных на мероприятия по повышению надежности и эффективности работы инженерной инфраструктуры ЖКХ. Осуществляется в соответствии с ФЗ №44 от 05.04.2013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2E84" w:rsidRPr="00B02E84" w:rsidRDefault="00B02E84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02E84">
              <w:rPr>
                <w:lang w:eastAsia="ar-SA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2E84" w:rsidRPr="00B02E84" w:rsidRDefault="00A8779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</w:tc>
      </w:tr>
      <w:tr w:rsidR="00A87793" w:rsidRPr="00B02E84" w:rsidTr="00A87793">
        <w:trPr>
          <w:trHeight w:val="90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Pr="00B02E84" w:rsidRDefault="00A8779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Default="00A87793" w:rsidP="00B02E84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Pr="00B02E84" w:rsidRDefault="00A8779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793" w:rsidRDefault="00A8779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87793" w:rsidRPr="00B02E84" w:rsidTr="00A87793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Pr="00B02E84" w:rsidRDefault="00A87793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Default="00D919B2" w:rsidP="00D919B2">
            <w:pPr>
              <w:widowControl w:val="0"/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Производить оценку эффективности использования бюджетных средств направленных на реализацию муниципальных программ в сфере ЖКХ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7793" w:rsidRPr="00B02E84" w:rsidRDefault="00D919B2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793" w:rsidRDefault="00D919B2" w:rsidP="00B02E84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D37E03">
              <w:rPr>
                <w:sz w:val="22"/>
                <w:szCs w:val="22"/>
              </w:rPr>
              <w:t>специалист поссовета по вопросам градостроительства, ЖКХ и дорожного хозяйства</w:t>
            </w:r>
          </w:p>
        </w:tc>
      </w:tr>
    </w:tbl>
    <w:p w:rsidR="00B02E84" w:rsidRPr="00B02E84" w:rsidRDefault="00B02E84" w:rsidP="00B02E84"/>
    <w:p w:rsidR="00B02E84" w:rsidRPr="00B02E84" w:rsidRDefault="00B02E84" w:rsidP="00B02E84">
      <w:pPr>
        <w:tabs>
          <w:tab w:val="center" w:pos="4677"/>
        </w:tabs>
      </w:pPr>
    </w:p>
    <w:p w:rsidR="00B02E84" w:rsidRPr="00B02E84" w:rsidRDefault="00B02E84" w:rsidP="00B02E84"/>
    <w:p w:rsidR="00B02E84" w:rsidRPr="0021214E" w:rsidRDefault="00B02E84" w:rsidP="0021214E">
      <w:pPr>
        <w:jc w:val="both"/>
      </w:pPr>
    </w:p>
    <w:sectPr w:rsidR="00B02E84" w:rsidRPr="0021214E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A7142"/>
    <w:rsid w:val="000E39AE"/>
    <w:rsid w:val="0017271F"/>
    <w:rsid w:val="00173838"/>
    <w:rsid w:val="00190BA7"/>
    <w:rsid w:val="001B2D7A"/>
    <w:rsid w:val="002029A3"/>
    <w:rsid w:val="0021214E"/>
    <w:rsid w:val="00212858"/>
    <w:rsid w:val="0022729E"/>
    <w:rsid w:val="002A2DFA"/>
    <w:rsid w:val="003A14CA"/>
    <w:rsid w:val="003C6D05"/>
    <w:rsid w:val="00466F9B"/>
    <w:rsid w:val="0051249C"/>
    <w:rsid w:val="005C3F04"/>
    <w:rsid w:val="00603306"/>
    <w:rsid w:val="0064052B"/>
    <w:rsid w:val="006C789F"/>
    <w:rsid w:val="006F28B4"/>
    <w:rsid w:val="00705F0B"/>
    <w:rsid w:val="00851A3D"/>
    <w:rsid w:val="008628CB"/>
    <w:rsid w:val="008C0674"/>
    <w:rsid w:val="008D5134"/>
    <w:rsid w:val="008F339E"/>
    <w:rsid w:val="00A718E1"/>
    <w:rsid w:val="00A82D17"/>
    <w:rsid w:val="00A84329"/>
    <w:rsid w:val="00A87793"/>
    <w:rsid w:val="00AF7C80"/>
    <w:rsid w:val="00B02E84"/>
    <w:rsid w:val="00B178D6"/>
    <w:rsid w:val="00B507E9"/>
    <w:rsid w:val="00B76FE6"/>
    <w:rsid w:val="00B83E01"/>
    <w:rsid w:val="00BC00BC"/>
    <w:rsid w:val="00D37E03"/>
    <w:rsid w:val="00D72430"/>
    <w:rsid w:val="00D919B2"/>
    <w:rsid w:val="00F41449"/>
    <w:rsid w:val="00F642D2"/>
    <w:rsid w:val="00F81A7C"/>
    <w:rsid w:val="00F836A2"/>
    <w:rsid w:val="00FC56F4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F857-4003-4635-9EC1-7E97053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2015-10-29T04:48:00Z</cp:lastPrinted>
  <dcterms:created xsi:type="dcterms:W3CDTF">2015-10-28T10:52:00Z</dcterms:created>
  <dcterms:modified xsi:type="dcterms:W3CDTF">2015-10-29T04:48:00Z</dcterms:modified>
</cp:coreProperties>
</file>