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193" w:rsidRDefault="00AB1904" w:rsidP="00CC2D2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18415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F93996" w:rsidRP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Default="004E0ABA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114975">
        <w:rPr>
          <w:sz w:val="28"/>
          <w:szCs w:val="28"/>
        </w:rPr>
        <w:t>.</w:t>
      </w:r>
      <w:r w:rsidR="00412056">
        <w:rPr>
          <w:sz w:val="28"/>
          <w:szCs w:val="28"/>
        </w:rPr>
        <w:t>1</w:t>
      </w:r>
      <w:r>
        <w:rPr>
          <w:sz w:val="28"/>
          <w:szCs w:val="28"/>
        </w:rPr>
        <w:t>2</w:t>
      </w:r>
      <w:bookmarkStart w:id="0" w:name="_GoBack"/>
      <w:bookmarkEnd w:id="0"/>
      <w:r w:rsidR="0071214C">
        <w:rPr>
          <w:sz w:val="28"/>
          <w:szCs w:val="28"/>
        </w:rPr>
        <w:t>.</w:t>
      </w:r>
      <w:r w:rsidR="00114975">
        <w:rPr>
          <w:sz w:val="28"/>
          <w:szCs w:val="28"/>
        </w:rPr>
        <w:t>2023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A47A7E">
        <w:rPr>
          <w:sz w:val="28"/>
          <w:szCs w:val="28"/>
        </w:rPr>
        <w:t xml:space="preserve"> </w:t>
      </w:r>
      <w:r>
        <w:rPr>
          <w:sz w:val="28"/>
          <w:szCs w:val="28"/>
        </w:rPr>
        <w:t>153</w:t>
      </w:r>
      <w:r w:rsidR="00BC00BC" w:rsidRPr="0021214E">
        <w:rPr>
          <w:sz w:val="28"/>
          <w:szCs w:val="28"/>
        </w:rPr>
        <w:t>-п</w:t>
      </w:r>
    </w:p>
    <w:p w:rsidR="00412056" w:rsidRDefault="00412056" w:rsidP="00A71D8C">
      <w:pPr>
        <w:jc w:val="center"/>
        <w:rPr>
          <w:b/>
          <w:sz w:val="28"/>
          <w:szCs w:val="28"/>
        </w:rPr>
      </w:pPr>
    </w:p>
    <w:p w:rsidR="00BC00BC" w:rsidRPr="00412056" w:rsidRDefault="00A71D8C" w:rsidP="00A71D8C">
      <w:pPr>
        <w:jc w:val="center"/>
        <w:rPr>
          <w:b/>
          <w:sz w:val="27"/>
          <w:szCs w:val="27"/>
        </w:rPr>
      </w:pPr>
      <w:r w:rsidRPr="00412056">
        <w:rPr>
          <w:b/>
          <w:sz w:val="27"/>
          <w:szCs w:val="27"/>
        </w:rPr>
        <w:t>Об утверждении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</w:t>
      </w:r>
    </w:p>
    <w:p w:rsidR="00412056" w:rsidRPr="00412056" w:rsidRDefault="00412056" w:rsidP="00A71D8C">
      <w:pPr>
        <w:spacing w:line="238" w:lineRule="atLeast"/>
        <w:jc w:val="both"/>
        <w:rPr>
          <w:color w:val="242424"/>
          <w:sz w:val="27"/>
          <w:szCs w:val="27"/>
        </w:rPr>
      </w:pPr>
    </w:p>
    <w:p w:rsidR="00F9519B" w:rsidRPr="00412056" w:rsidRDefault="00F9519B" w:rsidP="00412056">
      <w:pPr>
        <w:spacing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>В соответствии со статьей 39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p w:rsidR="00F9519B" w:rsidRPr="00412056" w:rsidRDefault="00F9519B" w:rsidP="00412056">
      <w:pPr>
        <w:spacing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>ПОСТАНОВЛЯЮ:</w:t>
      </w:r>
    </w:p>
    <w:p w:rsidR="00F9519B" w:rsidRPr="00412056" w:rsidRDefault="00F9519B" w:rsidP="00412056">
      <w:pPr>
        <w:spacing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 xml:space="preserve">1. Утвердить Положение о комиссии по осуществлению закупок для осуществления муниципальных нужд администрации </w:t>
      </w:r>
      <w:r w:rsidR="004808F8" w:rsidRPr="00412056">
        <w:rPr>
          <w:color w:val="242424"/>
          <w:sz w:val="27"/>
          <w:szCs w:val="27"/>
        </w:rPr>
        <w:t xml:space="preserve">муниципального образования Тюльганский поссовет Тюльганского района Оренбургской </w:t>
      </w:r>
      <w:r w:rsidRPr="00412056">
        <w:rPr>
          <w:color w:val="242424"/>
          <w:sz w:val="27"/>
          <w:szCs w:val="27"/>
        </w:rPr>
        <w:t>области (приложение №1).</w:t>
      </w:r>
    </w:p>
    <w:p w:rsidR="00F9519B" w:rsidRPr="00412056" w:rsidRDefault="00F9519B" w:rsidP="00412056">
      <w:pPr>
        <w:spacing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 xml:space="preserve">2. Утвердить состав комиссии по осуществлению закупок для осуществления муниципальных нужд администрации </w:t>
      </w:r>
      <w:r w:rsidR="004808F8" w:rsidRPr="00412056">
        <w:rPr>
          <w:color w:val="242424"/>
          <w:sz w:val="27"/>
          <w:szCs w:val="27"/>
        </w:rPr>
        <w:t xml:space="preserve">Муниципального образования Тюльганский поссовет Тюльганского района Оренбургской области </w:t>
      </w:r>
      <w:r w:rsidRPr="00412056">
        <w:rPr>
          <w:color w:val="242424"/>
          <w:sz w:val="27"/>
          <w:szCs w:val="27"/>
        </w:rPr>
        <w:t xml:space="preserve"> (приложение №2).</w:t>
      </w:r>
    </w:p>
    <w:p w:rsidR="00F9519B" w:rsidRPr="00412056" w:rsidRDefault="00F9519B" w:rsidP="00412056">
      <w:pPr>
        <w:spacing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 xml:space="preserve">3. Считать утратившим силу постановление </w:t>
      </w:r>
      <w:r w:rsidR="004808F8" w:rsidRPr="00412056">
        <w:rPr>
          <w:color w:val="242424"/>
          <w:sz w:val="27"/>
          <w:szCs w:val="27"/>
        </w:rPr>
        <w:t xml:space="preserve">от </w:t>
      </w:r>
      <w:r w:rsidR="00412056" w:rsidRPr="00412056">
        <w:rPr>
          <w:color w:val="242424"/>
          <w:sz w:val="27"/>
          <w:szCs w:val="27"/>
        </w:rPr>
        <w:t>19.06.2023</w:t>
      </w:r>
      <w:r w:rsidR="00114975" w:rsidRPr="00412056">
        <w:rPr>
          <w:color w:val="242424"/>
          <w:sz w:val="27"/>
          <w:szCs w:val="27"/>
        </w:rPr>
        <w:t xml:space="preserve"> № </w:t>
      </w:r>
      <w:r w:rsidR="00412056" w:rsidRPr="00412056">
        <w:rPr>
          <w:color w:val="242424"/>
          <w:sz w:val="27"/>
          <w:szCs w:val="27"/>
        </w:rPr>
        <w:t>49</w:t>
      </w:r>
      <w:r w:rsidRPr="00412056">
        <w:rPr>
          <w:color w:val="242424"/>
          <w:sz w:val="27"/>
          <w:szCs w:val="27"/>
        </w:rPr>
        <w:t>-п «</w:t>
      </w:r>
      <w:r w:rsidR="00412056" w:rsidRPr="00412056">
        <w:rPr>
          <w:color w:val="000000"/>
          <w:sz w:val="27"/>
          <w:szCs w:val="27"/>
          <w:shd w:val="clear" w:color="auto" w:fill="FFFFFF"/>
        </w:rPr>
        <w:t>О внесение изменений в постановление от 13.01.2023 № 3-п «Об утверждении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области»</w:t>
      </w:r>
      <w:r w:rsidRPr="00412056">
        <w:rPr>
          <w:color w:val="242424"/>
          <w:sz w:val="27"/>
          <w:szCs w:val="27"/>
        </w:rPr>
        <w:t>».</w:t>
      </w:r>
    </w:p>
    <w:p w:rsidR="00F9519B" w:rsidRPr="00412056" w:rsidRDefault="00F9519B" w:rsidP="00412056">
      <w:pPr>
        <w:spacing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 xml:space="preserve">4. Настоящее Постановление опубликовать на официальном сайте администрации </w:t>
      </w:r>
      <w:r w:rsidR="00167C08" w:rsidRPr="00412056">
        <w:rPr>
          <w:color w:val="242424"/>
          <w:sz w:val="27"/>
          <w:szCs w:val="27"/>
        </w:rPr>
        <w:t>муниципального образования Тюльганский поссовет Тюльганского района Оренбургской области</w:t>
      </w:r>
      <w:r w:rsidRPr="00412056">
        <w:rPr>
          <w:color w:val="242424"/>
          <w:sz w:val="27"/>
          <w:szCs w:val="27"/>
        </w:rPr>
        <w:t xml:space="preserve"> в сети интернет.</w:t>
      </w:r>
    </w:p>
    <w:p w:rsidR="00167C08" w:rsidRPr="00412056" w:rsidRDefault="00167C08" w:rsidP="00412056">
      <w:pPr>
        <w:spacing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>5. Ознакомить председателя, секретаря и членов единой комиссии с данным постановлением под роспись.</w:t>
      </w:r>
    </w:p>
    <w:p w:rsidR="00167C08" w:rsidRPr="00412056" w:rsidRDefault="00167C08" w:rsidP="00412056">
      <w:pPr>
        <w:spacing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 xml:space="preserve">6. </w:t>
      </w:r>
      <w:proofErr w:type="gramStart"/>
      <w:r w:rsidRPr="00412056">
        <w:rPr>
          <w:color w:val="242424"/>
          <w:sz w:val="27"/>
          <w:szCs w:val="27"/>
        </w:rPr>
        <w:t>Контроль за</w:t>
      </w:r>
      <w:proofErr w:type="gramEnd"/>
      <w:r w:rsidRPr="00412056">
        <w:rPr>
          <w:color w:val="242424"/>
          <w:sz w:val="27"/>
          <w:szCs w:val="27"/>
        </w:rPr>
        <w:t xml:space="preserve"> исполнением настоящего постановления оставляю за собой.</w:t>
      </w:r>
    </w:p>
    <w:p w:rsidR="0026640B" w:rsidRPr="00412056" w:rsidRDefault="00167C08" w:rsidP="00412056">
      <w:pPr>
        <w:spacing w:after="150" w:line="238" w:lineRule="atLeast"/>
        <w:ind w:firstLine="709"/>
        <w:jc w:val="both"/>
        <w:rPr>
          <w:color w:val="242424"/>
          <w:sz w:val="27"/>
          <w:szCs w:val="27"/>
        </w:rPr>
      </w:pPr>
      <w:r w:rsidRPr="00412056">
        <w:rPr>
          <w:color w:val="242424"/>
          <w:sz w:val="27"/>
          <w:szCs w:val="27"/>
        </w:rPr>
        <w:t>7</w:t>
      </w:r>
      <w:r w:rsidR="0026640B" w:rsidRPr="00412056">
        <w:rPr>
          <w:color w:val="242424"/>
          <w:sz w:val="27"/>
          <w:szCs w:val="27"/>
        </w:rPr>
        <w:t>. Постановление вступает в силу после его официальног</w:t>
      </w:r>
      <w:r w:rsidR="007D1691" w:rsidRPr="00412056">
        <w:rPr>
          <w:color w:val="242424"/>
          <w:sz w:val="27"/>
          <w:szCs w:val="27"/>
        </w:rPr>
        <w:t>о опубликования (обнародования) и распространяетс</w:t>
      </w:r>
      <w:r w:rsidR="00114975" w:rsidRPr="00412056">
        <w:rPr>
          <w:color w:val="242424"/>
          <w:sz w:val="27"/>
          <w:szCs w:val="27"/>
        </w:rPr>
        <w:t xml:space="preserve">я на правоотношения с </w:t>
      </w:r>
      <w:r w:rsidR="00412056" w:rsidRPr="00412056">
        <w:rPr>
          <w:color w:val="242424"/>
          <w:sz w:val="27"/>
          <w:szCs w:val="27"/>
        </w:rPr>
        <w:t>27.11</w:t>
      </w:r>
      <w:r w:rsidR="00114975" w:rsidRPr="00412056">
        <w:rPr>
          <w:color w:val="242424"/>
          <w:sz w:val="27"/>
          <w:szCs w:val="27"/>
        </w:rPr>
        <w:t>.2023</w:t>
      </w:r>
      <w:r w:rsidR="007D1691" w:rsidRPr="00412056">
        <w:rPr>
          <w:color w:val="242424"/>
          <w:sz w:val="27"/>
          <w:szCs w:val="27"/>
        </w:rPr>
        <w:t xml:space="preserve"> года.</w:t>
      </w:r>
    </w:p>
    <w:p w:rsidR="00167C08" w:rsidRPr="00412056" w:rsidRDefault="00167C08" w:rsidP="009300C6">
      <w:pPr>
        <w:spacing w:line="238" w:lineRule="atLeast"/>
        <w:jc w:val="both"/>
        <w:rPr>
          <w:color w:val="242424"/>
          <w:sz w:val="27"/>
          <w:szCs w:val="27"/>
        </w:rPr>
      </w:pPr>
    </w:p>
    <w:p w:rsidR="00167C08" w:rsidRPr="00412056" w:rsidRDefault="00167C08" w:rsidP="009300C6">
      <w:pPr>
        <w:jc w:val="both"/>
        <w:rPr>
          <w:sz w:val="27"/>
          <w:szCs w:val="27"/>
        </w:rPr>
      </w:pPr>
      <w:r w:rsidRPr="00412056">
        <w:rPr>
          <w:sz w:val="27"/>
          <w:szCs w:val="27"/>
        </w:rPr>
        <w:t>Глава муниципального образования</w:t>
      </w:r>
    </w:p>
    <w:p w:rsidR="00F46448" w:rsidRPr="00412056" w:rsidRDefault="00167C08" w:rsidP="00A71D8C">
      <w:pPr>
        <w:jc w:val="both"/>
        <w:rPr>
          <w:sz w:val="27"/>
          <w:szCs w:val="27"/>
        </w:rPr>
      </w:pPr>
      <w:r w:rsidRPr="00412056">
        <w:rPr>
          <w:sz w:val="27"/>
          <w:szCs w:val="27"/>
        </w:rPr>
        <w:t xml:space="preserve">Тюльганский поссовет                                        </w:t>
      </w:r>
      <w:r w:rsidR="00412056" w:rsidRPr="00412056">
        <w:rPr>
          <w:sz w:val="27"/>
          <w:szCs w:val="27"/>
        </w:rPr>
        <w:t xml:space="preserve">                        </w:t>
      </w:r>
      <w:r w:rsidRPr="00412056">
        <w:rPr>
          <w:sz w:val="27"/>
          <w:szCs w:val="27"/>
        </w:rPr>
        <w:t xml:space="preserve"> </w:t>
      </w:r>
      <w:r w:rsidR="00412056" w:rsidRPr="00412056">
        <w:rPr>
          <w:sz w:val="27"/>
          <w:szCs w:val="27"/>
        </w:rPr>
        <w:t>И.В. Сидорова</w:t>
      </w:r>
    </w:p>
    <w:p w:rsidR="00F46448" w:rsidRPr="00A71D8C" w:rsidRDefault="00F46448" w:rsidP="00A71D8C">
      <w:pPr>
        <w:jc w:val="both"/>
        <w:rPr>
          <w:sz w:val="28"/>
          <w:szCs w:val="28"/>
        </w:rPr>
      </w:pPr>
    </w:p>
    <w:p w:rsidR="00A71D8C" w:rsidRPr="00F46448" w:rsidRDefault="00A71D8C" w:rsidP="00A71D8C">
      <w:pPr>
        <w:jc w:val="both"/>
      </w:pPr>
      <w:r w:rsidRPr="00F46448">
        <w:t xml:space="preserve">Разослано: </w:t>
      </w:r>
      <w:proofErr w:type="spellStart"/>
      <w:r w:rsidRPr="00F46448">
        <w:t>райпрокуратура</w:t>
      </w:r>
      <w:proofErr w:type="spellEnd"/>
      <w:r w:rsidRPr="00F46448">
        <w:t>, в дело.</w:t>
      </w:r>
      <w:r w:rsidRPr="00F46448">
        <w:br w:type="page"/>
      </w:r>
    </w:p>
    <w:p w:rsidR="00F9519B" w:rsidRPr="00F9519B" w:rsidRDefault="00F9519B" w:rsidP="00412056">
      <w:pPr>
        <w:spacing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Приложение №1</w:t>
      </w:r>
    </w:p>
    <w:p w:rsidR="00F9519B" w:rsidRPr="00F9519B" w:rsidRDefault="00F9519B" w:rsidP="00412056">
      <w:pPr>
        <w:spacing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 постановлению администрации</w:t>
      </w:r>
    </w:p>
    <w:p w:rsidR="00451C5E" w:rsidRPr="00A71D8C" w:rsidRDefault="00451C5E" w:rsidP="00412056">
      <w:pPr>
        <w:spacing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муниципального образования </w:t>
      </w:r>
    </w:p>
    <w:p w:rsidR="00451C5E" w:rsidRPr="00A71D8C" w:rsidRDefault="00451C5E" w:rsidP="00412056">
      <w:pPr>
        <w:spacing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>Тюльганский поссовет</w:t>
      </w:r>
    </w:p>
    <w:p w:rsidR="00451C5E" w:rsidRPr="00A71D8C" w:rsidRDefault="00451C5E" w:rsidP="00412056">
      <w:pPr>
        <w:spacing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 Тюльганского района </w:t>
      </w:r>
    </w:p>
    <w:p w:rsidR="00F9519B" w:rsidRPr="00F9519B" w:rsidRDefault="00451C5E" w:rsidP="00412056">
      <w:pPr>
        <w:spacing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>Оренбургской области</w:t>
      </w:r>
    </w:p>
    <w:p w:rsidR="00F9519B" w:rsidRPr="00F9519B" w:rsidRDefault="004808F8" w:rsidP="00412056">
      <w:pPr>
        <w:spacing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№ </w:t>
      </w:r>
      <w:r w:rsidR="00B57666">
        <w:rPr>
          <w:color w:val="242424"/>
          <w:sz w:val="28"/>
          <w:szCs w:val="28"/>
        </w:rPr>
        <w:t>__-</w:t>
      </w:r>
      <w:proofErr w:type="gramStart"/>
      <w:r w:rsidR="00B57666">
        <w:rPr>
          <w:color w:val="242424"/>
          <w:sz w:val="28"/>
          <w:szCs w:val="28"/>
        </w:rPr>
        <w:t>п</w:t>
      </w:r>
      <w:proofErr w:type="gramEnd"/>
      <w:r w:rsidR="00B57666">
        <w:rPr>
          <w:color w:val="242424"/>
          <w:sz w:val="28"/>
          <w:szCs w:val="28"/>
        </w:rPr>
        <w:t xml:space="preserve"> от __.</w:t>
      </w:r>
      <w:r w:rsidR="00412056">
        <w:rPr>
          <w:color w:val="242424"/>
          <w:sz w:val="28"/>
          <w:szCs w:val="28"/>
        </w:rPr>
        <w:t>11</w:t>
      </w:r>
      <w:r w:rsidR="00B57666">
        <w:rPr>
          <w:color w:val="242424"/>
          <w:sz w:val="28"/>
          <w:szCs w:val="28"/>
        </w:rPr>
        <w:t>.2023</w:t>
      </w:r>
      <w:r w:rsidR="00F9519B" w:rsidRPr="00F9519B">
        <w:rPr>
          <w:color w:val="242424"/>
          <w:sz w:val="28"/>
          <w:szCs w:val="28"/>
        </w:rPr>
        <w:t xml:space="preserve"> г.</w:t>
      </w:r>
    </w:p>
    <w:p w:rsidR="00412056" w:rsidRDefault="00412056" w:rsidP="00F67F1B">
      <w:pPr>
        <w:spacing w:after="150" w:line="238" w:lineRule="atLeast"/>
        <w:jc w:val="center"/>
        <w:rPr>
          <w:b/>
          <w:bCs/>
          <w:color w:val="242424"/>
          <w:sz w:val="28"/>
          <w:szCs w:val="28"/>
        </w:rPr>
      </w:pPr>
    </w:p>
    <w:p w:rsidR="00F9519B" w:rsidRPr="00F9519B" w:rsidRDefault="00F9519B" w:rsidP="00F67F1B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 xml:space="preserve">Положение о комиссии по осуществлению закупок для осуществления муниципальных нужд администрации </w:t>
      </w:r>
      <w:r w:rsidR="004808F8" w:rsidRPr="00A71D8C">
        <w:rPr>
          <w:b/>
          <w:bCs/>
          <w:color w:val="242424"/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1. Общие положения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по осуществлению закупок на поставку товаров, выполнение работ, оказание услуг для нужд администрации </w:t>
      </w:r>
      <w:r w:rsidR="004808F8" w:rsidRPr="00A71D8C">
        <w:rPr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области </w:t>
      </w:r>
      <w:r w:rsidRPr="00F9519B">
        <w:rPr>
          <w:color w:val="242424"/>
          <w:sz w:val="28"/>
          <w:szCs w:val="28"/>
        </w:rPr>
        <w:t xml:space="preserve"> (далее – Комиссия).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1.3. Основные понятия: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Федеральным законом от 05.04.2013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Федеральным законом от 05.04.2013 № 44-ФЗ случаях с направления приглашения принять участие в определении поставщика (подрядчика, исполнителя), и завершаются</w:t>
      </w:r>
      <w:proofErr w:type="gramEnd"/>
      <w:r w:rsidRPr="00F9519B">
        <w:rPr>
          <w:color w:val="242424"/>
          <w:sz w:val="28"/>
          <w:szCs w:val="28"/>
        </w:rPr>
        <w:t xml:space="preserve"> заключением контракта;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F9519B">
        <w:rPr>
          <w:color w:val="242424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</w:t>
      </w:r>
      <w:r w:rsidRPr="00F9519B">
        <w:rPr>
          <w:color w:val="242424"/>
          <w:sz w:val="28"/>
          <w:szCs w:val="28"/>
        </w:rPr>
        <w:lastRenderedPageBreak/>
        <w:t xml:space="preserve">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F9519B">
        <w:rPr>
          <w:color w:val="242424"/>
          <w:sz w:val="28"/>
          <w:szCs w:val="28"/>
        </w:rPr>
        <w:t xml:space="preserve"> 12 статьи 93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F9519B">
        <w:rPr>
          <w:color w:val="242424"/>
          <w:sz w:val="28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</w:t>
      </w:r>
      <w:r w:rsidRPr="00F9519B">
        <w:rPr>
          <w:color w:val="242424"/>
          <w:sz w:val="28"/>
          <w:szCs w:val="28"/>
        </w:rPr>
        <w:lastRenderedPageBreak/>
        <w:t>конкурентные способы определения поставщиков (подрядчиков, исполнителей) в электронной форме;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1.4. Процедуры по определению поставщиков (подрядчиков, исполнителей) проводятся контрактными управляющими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1.5. </w:t>
      </w:r>
      <w:proofErr w:type="gramStart"/>
      <w:r w:rsidRPr="00F9519B">
        <w:rPr>
          <w:color w:val="242424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F9519B">
        <w:rPr>
          <w:color w:val="242424"/>
          <w:sz w:val="28"/>
          <w:szCs w:val="28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1.6. В процессе осуществления своих полномочий Комиссия взаимодействует с контрактными управляющими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2. Правовое регулирование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3. Цели создания и принципы работы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3.1. Комиссия создается в целях проведения: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конкурсов: электронный конкурс, закрытый электронный конкурс;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аукционов: электронный аукцион, закрытый электронный аукцион;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– электронных запросов котировок.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 В своей деятельности Комиссия руководствуется следующими принципами.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F9519B">
        <w:rPr>
          <w:color w:val="242424"/>
          <w:sz w:val="28"/>
          <w:szCs w:val="28"/>
        </w:rPr>
        <w:t>ств дл</w:t>
      </w:r>
      <w:proofErr w:type="gramEnd"/>
      <w:r w:rsidRPr="00F9519B">
        <w:rPr>
          <w:color w:val="242424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4. Функции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КОНКУРС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·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F9519B">
        <w:rPr>
          <w:color w:val="242424"/>
          <w:sz w:val="28"/>
          <w:szCs w:val="28"/>
        </w:rPr>
        <w:t>извещению</w:t>
      </w:r>
      <w:proofErr w:type="gramEnd"/>
      <w:r w:rsidRPr="00F9519B">
        <w:rPr>
          <w:color w:val="242424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1. научно-исследовательских, опытно-конструкторских и технологических работ;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2. на создание произведения литературы или искусства;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 работ по сохранению объектов культурного наследия (памятников истории и культуры) народов Российской Федерации;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4.1.2. </w:t>
      </w:r>
      <w:proofErr w:type="gramStart"/>
      <w:r w:rsidRPr="00F9519B">
        <w:rPr>
          <w:color w:val="242424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·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F9519B">
        <w:rPr>
          <w:color w:val="242424"/>
          <w:sz w:val="28"/>
          <w:szCs w:val="28"/>
        </w:rPr>
        <w:t>извещению</w:t>
      </w:r>
      <w:proofErr w:type="gramEnd"/>
      <w:r w:rsidRPr="00F9519B">
        <w:rPr>
          <w:color w:val="242424"/>
          <w:sz w:val="28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осуществляют оценку ценовых предложений по критерию, предусмотренному пунктом 1 части 1 статьи 32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 xml:space="preserve">·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</w:t>
      </w:r>
      <w:r w:rsidRPr="00F9519B">
        <w:rPr>
          <w:color w:val="242424"/>
          <w:sz w:val="28"/>
          <w:szCs w:val="28"/>
        </w:rPr>
        <w:lastRenderedPageBreak/>
        <w:t>признаны соответствующими извещению об осуществлении закупки, порядковый</w:t>
      </w:r>
      <w:proofErr w:type="gramEnd"/>
      <w:r w:rsidRPr="00F9519B">
        <w:rPr>
          <w:color w:val="242424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АУКЦИОН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F9519B">
        <w:rPr>
          <w:color w:val="242424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proofErr w:type="spellStart"/>
      <w:r w:rsidRPr="00F9519B">
        <w:rPr>
          <w:color w:val="242424"/>
          <w:sz w:val="28"/>
          <w:szCs w:val="28"/>
        </w:rPr>
        <w:t>абз</w:t>
      </w:r>
      <w:proofErr w:type="spellEnd"/>
      <w:r w:rsidRPr="00F9519B">
        <w:rPr>
          <w:color w:val="242424"/>
          <w:sz w:val="28"/>
          <w:szCs w:val="28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ЗАПРОС КОТИРОВОК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ЗАКРЫТЫЙ ЭЛЕКТРОННЫЙ КОНКУРС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4.4.2.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2. 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· 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ЗАКРЫТЫЙ ЭЛЕКТРОННЫЙ АУКЦИОН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F9519B">
        <w:rPr>
          <w:color w:val="242424"/>
          <w:sz w:val="28"/>
          <w:szCs w:val="28"/>
        </w:rPr>
        <w:t xml:space="preserve"> </w:t>
      </w:r>
      <w:proofErr w:type="gramStart"/>
      <w:r w:rsidRPr="00F9519B">
        <w:rPr>
          <w:color w:val="242424"/>
          <w:sz w:val="28"/>
          <w:szCs w:val="28"/>
        </w:rPr>
        <w:t>случае</w:t>
      </w:r>
      <w:proofErr w:type="gramEnd"/>
      <w:r w:rsidRPr="00F9519B">
        <w:rPr>
          <w:color w:val="242424"/>
          <w:sz w:val="28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 xml:space="preserve">·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F9519B">
        <w:rPr>
          <w:color w:val="242424"/>
          <w:sz w:val="28"/>
          <w:szCs w:val="28"/>
        </w:rPr>
        <w:t>абз</w:t>
      </w:r>
      <w:proofErr w:type="spellEnd"/>
      <w:r w:rsidRPr="00F9519B">
        <w:rPr>
          <w:color w:val="242424"/>
          <w:sz w:val="28"/>
          <w:szCs w:val="28"/>
        </w:rPr>
        <w:t>. 1 п. 9 ч. 3 ст. 49</w:t>
      </w:r>
      <w:proofErr w:type="gramEnd"/>
      <w:r w:rsidRPr="00F9519B">
        <w:rPr>
          <w:color w:val="242424"/>
          <w:sz w:val="28"/>
          <w:szCs w:val="28"/>
        </w:rPr>
        <w:t xml:space="preserve"> </w:t>
      </w:r>
      <w:proofErr w:type="gramStart"/>
      <w:r w:rsidRPr="00F9519B">
        <w:rPr>
          <w:color w:val="242424"/>
          <w:sz w:val="28"/>
          <w:szCs w:val="28"/>
        </w:rPr>
        <w:t xml:space="preserve"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r w:rsidRPr="00F9519B">
        <w:rPr>
          <w:color w:val="242424"/>
          <w:sz w:val="28"/>
          <w:szCs w:val="28"/>
        </w:rPr>
        <w:lastRenderedPageBreak/>
        <w:t>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5. Порядок создания и работы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секретарь, и члены Комиссии утверждаются постановлением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Число членов Комиссии должно быть не менее трех человек.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Заказчик вправе включить в комиссию контрактных управляющих исходя из целесообразности совмещения двух административно значимых должностей.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5.5. Членами комиссии не могут быть:</w:t>
      </w: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95A85">
        <w:rPr>
          <w:color w:val="242424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от 05.04.2013 N 44-ФЗ предусмотрена документация о закупке), заявок на участие в конкурсе;</w:t>
      </w: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895A85">
        <w:rPr>
          <w:color w:val="242424"/>
          <w:sz w:val="28"/>
          <w:szCs w:val="28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 либо состоящие в трудовых отношениях с организациями или </w:t>
      </w:r>
      <w:r w:rsidRPr="00895A85">
        <w:rPr>
          <w:color w:val="242424"/>
          <w:sz w:val="28"/>
          <w:szCs w:val="28"/>
        </w:rPr>
        <w:lastRenderedPageBreak/>
        <w:t>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895A85">
        <w:rPr>
          <w:color w:val="242424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25.12.2008 N 273-ФЗ "О противодействии коррупции" (далее </w:t>
      </w:r>
      <w:proofErr w:type="gramStart"/>
      <w:r w:rsidRPr="00895A85">
        <w:rPr>
          <w:color w:val="242424"/>
          <w:sz w:val="28"/>
          <w:szCs w:val="28"/>
        </w:rPr>
        <w:t>-З</w:t>
      </w:r>
      <w:proofErr w:type="gramEnd"/>
      <w:r w:rsidRPr="00895A85">
        <w:rPr>
          <w:color w:val="242424"/>
          <w:sz w:val="28"/>
          <w:szCs w:val="28"/>
        </w:rPr>
        <w:t>акон от 25.12.2008 N 273-ФЗ);</w:t>
      </w: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95A85">
        <w:rPr>
          <w:color w:val="242424"/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органов управления, кредиторами участников закупки;</w:t>
      </w:r>
    </w:p>
    <w:p w:rsid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95A85">
        <w:rPr>
          <w:color w:val="242424"/>
          <w:sz w:val="28"/>
          <w:szCs w:val="28"/>
        </w:rPr>
        <w:t>- должностные лица органов контроля, указанных в части 1 статьи 99 Закона от 05.04.2013 N 44-ФЗ, непосредственно осуществляющие контроль в сфере закупок.</w:t>
      </w:r>
    </w:p>
    <w:p w:rsidR="00BC08C1" w:rsidRDefault="00BC08C1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C08C1">
        <w:rPr>
          <w:color w:val="242424"/>
          <w:sz w:val="28"/>
          <w:szCs w:val="28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 w:rsidR="00DC6625">
        <w:rPr>
          <w:color w:val="242424"/>
          <w:sz w:val="28"/>
          <w:szCs w:val="28"/>
        </w:rPr>
        <w:t xml:space="preserve"> 44-ФЗ о Контрактной системе</w:t>
      </w:r>
      <w:r w:rsidRPr="00BC08C1">
        <w:rPr>
          <w:color w:val="242424"/>
          <w:sz w:val="28"/>
          <w:szCs w:val="28"/>
        </w:rPr>
        <w:t>.</w:t>
      </w:r>
    </w:p>
    <w:p w:rsidR="00895A85" w:rsidRDefault="00CF397D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CF397D">
        <w:rPr>
          <w:color w:val="242424"/>
          <w:sz w:val="28"/>
          <w:szCs w:val="28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</w:t>
      </w:r>
      <w:r w:rsidRPr="00CF397D">
        <w:t xml:space="preserve"> </w:t>
      </w:r>
      <w:r w:rsidRPr="00CF397D">
        <w:rPr>
          <w:color w:val="242424"/>
          <w:sz w:val="28"/>
          <w:szCs w:val="28"/>
        </w:rPr>
        <w:t>требованиям пункта 5.5 настоящего Положения</w:t>
      </w:r>
      <w:r>
        <w:rPr>
          <w:color w:val="242424"/>
          <w:sz w:val="28"/>
          <w:szCs w:val="28"/>
        </w:rPr>
        <w:t>.</w:t>
      </w:r>
    </w:p>
    <w:p w:rsid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895A85">
        <w:rPr>
          <w:color w:val="242424"/>
          <w:sz w:val="28"/>
          <w:szCs w:val="28"/>
        </w:rPr>
        <w:t xml:space="preserve">Замена члена Единой комиссии осуществляется незамедлительно после выявления его несоответствия требованиям пункта </w:t>
      </w:r>
      <w:r>
        <w:rPr>
          <w:color w:val="242424"/>
          <w:sz w:val="28"/>
          <w:szCs w:val="28"/>
        </w:rPr>
        <w:t>5.5</w:t>
      </w:r>
      <w:r w:rsidRPr="00895A85">
        <w:rPr>
          <w:color w:val="242424"/>
          <w:sz w:val="28"/>
          <w:szCs w:val="28"/>
        </w:rPr>
        <w:t xml:space="preserve"> настоящего Положения, на физическое лицо, соответствующее требованиям пункта </w:t>
      </w:r>
      <w:r>
        <w:rPr>
          <w:color w:val="242424"/>
          <w:sz w:val="28"/>
          <w:szCs w:val="28"/>
        </w:rPr>
        <w:t>5.5</w:t>
      </w:r>
      <w:r w:rsidRPr="00895A85">
        <w:rPr>
          <w:color w:val="242424"/>
          <w:sz w:val="28"/>
          <w:szCs w:val="28"/>
        </w:rPr>
        <w:t xml:space="preserve"> настоящего Положения,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 или увольнение члена Комиссии.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5.6. Замена члена комиссии допускается только по решению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5.8. Уведомление членов Комиссии о месте, дате и времени проведения заседаний комиссии осуществляется не </w:t>
      </w:r>
      <w:proofErr w:type="gramStart"/>
      <w:r w:rsidRPr="00F9519B">
        <w:rPr>
          <w:color w:val="242424"/>
          <w:sz w:val="28"/>
          <w:szCs w:val="28"/>
        </w:rPr>
        <w:t>позднее</w:t>
      </w:r>
      <w:proofErr w:type="gramEnd"/>
      <w:r w:rsidRPr="00F9519B">
        <w:rPr>
          <w:color w:val="242424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5.9. Председатель Комиссии либо лицо, его замещающее: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– осуществляет общее руководство работой Комиссии и обеспечивает выполнение настоящего положения;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открывает и ведет заседания Комиссии, объявляет перерывы;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в случае необходимости выносит на обсуждение Комиссии вопрос о привлечении к работе экспертов.</w:t>
      </w:r>
    </w:p>
    <w:p w:rsidR="005A59C4" w:rsidRPr="005A59C4" w:rsidRDefault="00F9519B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5.10. </w:t>
      </w:r>
      <w:r w:rsidR="005A59C4" w:rsidRPr="005A59C4">
        <w:rPr>
          <w:color w:val="242424"/>
          <w:sz w:val="28"/>
          <w:szCs w:val="28"/>
        </w:rPr>
        <w:t>Секретарь Единой комиссии: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5A59C4">
        <w:rPr>
          <w:color w:val="242424"/>
          <w:sz w:val="28"/>
          <w:szCs w:val="28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заседаний, и обеспечение членов Единой комиссии необходимыми материалами;</w:t>
      </w:r>
      <w:proofErr w:type="gramEnd"/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обеспечивает взаимодействие с контрактной службой и контрактным управляющим в соответствии с Положением о контрактной службе заказчика, должностной инструкцией контрактного управляющего;</w:t>
      </w:r>
    </w:p>
    <w:p w:rsid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 xml:space="preserve">- осуществляет иные действия организационно-технического характера. 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5.11. </w:t>
      </w:r>
      <w:r w:rsidRPr="005A59C4">
        <w:rPr>
          <w:color w:val="242424"/>
          <w:sz w:val="28"/>
          <w:szCs w:val="28"/>
        </w:rPr>
        <w:t>Члены Единой комиссии обязаны: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выступать по вопросам повестки дня на заседаниях Единой комиссии;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проверять правильность содержания протоколов заседаний Единой комиссии;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излагать в письменном виде "особое мнение" с занесением его в протоколы заседаний Единой комиссии (в случае несогласия с решениями комиссии);</w:t>
      </w:r>
    </w:p>
    <w:p w:rsidR="005A59C4" w:rsidRPr="00F9519B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 xml:space="preserve">- принимать меры по предотвращению и урегулированию конфликта интересов в соответствии с Законом от 25.12.2008 N 273-ФЗ, в том числе с учетом информации, предоставленной заказчику в соответствии с частью 23 статьи 34 Закона от 05.04.2013 N 44-ФЗ </w:t>
      </w:r>
      <w:proofErr w:type="gramStart"/>
      <w:r w:rsidRPr="005A59C4">
        <w:rPr>
          <w:color w:val="242424"/>
          <w:sz w:val="28"/>
          <w:szCs w:val="28"/>
        </w:rPr>
        <w:t>о</w:t>
      </w:r>
      <w:proofErr w:type="gramEnd"/>
      <w:r w:rsidRPr="005A59C4">
        <w:rPr>
          <w:color w:val="242424"/>
          <w:sz w:val="28"/>
          <w:szCs w:val="28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контракта, при осуществлении закупки с начальной максимальной ценой контракта, превышающей размер, установленный Правительством Российской Федерации.</w:t>
      </w:r>
    </w:p>
    <w:p w:rsidR="00FE4193" w:rsidRDefault="00FE4193" w:rsidP="00A71D8C">
      <w:pPr>
        <w:spacing w:after="150" w:line="238" w:lineRule="atLeast"/>
        <w:jc w:val="both"/>
        <w:rPr>
          <w:b/>
          <w:bCs/>
          <w:color w:val="242424"/>
          <w:sz w:val="28"/>
          <w:szCs w:val="28"/>
        </w:rPr>
      </w:pPr>
    </w:p>
    <w:p w:rsidR="00FE4193" w:rsidRDefault="00FE4193" w:rsidP="00A71D8C">
      <w:pPr>
        <w:spacing w:after="150" w:line="238" w:lineRule="atLeast"/>
        <w:jc w:val="both"/>
        <w:rPr>
          <w:b/>
          <w:bCs/>
          <w:color w:val="242424"/>
          <w:sz w:val="28"/>
          <w:szCs w:val="28"/>
        </w:rPr>
      </w:pP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 xml:space="preserve">6. </w:t>
      </w:r>
      <w:r w:rsidR="002E7CDF" w:rsidRPr="002E7CDF">
        <w:rPr>
          <w:b/>
          <w:bCs/>
          <w:color w:val="242424"/>
          <w:sz w:val="28"/>
          <w:szCs w:val="28"/>
        </w:rPr>
        <w:t>Права и обязанности Единой комиссии, членов Единой комиссии</w:t>
      </w:r>
    </w:p>
    <w:p w:rsidR="0026286B" w:rsidRPr="0026286B" w:rsidRDefault="00F9519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6.1. </w:t>
      </w:r>
      <w:r w:rsidR="0026286B" w:rsidRPr="0026286B">
        <w:rPr>
          <w:color w:val="242424"/>
          <w:sz w:val="28"/>
          <w:szCs w:val="28"/>
        </w:rPr>
        <w:t>Единая комиссия вправе:</w:t>
      </w:r>
    </w:p>
    <w:p w:rsidR="0026286B" w:rsidRPr="0026286B" w:rsidRDefault="0026286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26286B">
        <w:rPr>
          <w:color w:val="242424"/>
          <w:sz w:val="28"/>
          <w:szCs w:val="28"/>
        </w:rPr>
        <w:t>- переносить заседания Единой комиссии на другое время (при необходимости);</w:t>
      </w:r>
    </w:p>
    <w:p w:rsidR="0026286B" w:rsidRPr="0026286B" w:rsidRDefault="0026286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26286B">
        <w:rPr>
          <w:color w:val="242424"/>
          <w:sz w:val="28"/>
          <w:szCs w:val="28"/>
        </w:rPr>
        <w:lastRenderedPageBreak/>
        <w:t>- привлекать к своей работе экспертов и экспертные организации (при необходимости);</w:t>
      </w:r>
    </w:p>
    <w:p w:rsidR="0026286B" w:rsidRPr="0026286B" w:rsidRDefault="0026286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26286B">
        <w:rPr>
          <w:color w:val="242424"/>
          <w:sz w:val="28"/>
          <w:szCs w:val="28"/>
        </w:rPr>
        <w:t>- обратиться к заказчику за разъяснениями по объекту закупки;</w:t>
      </w:r>
    </w:p>
    <w:p w:rsidR="0026286B" w:rsidRDefault="0026286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26286B">
        <w:rPr>
          <w:color w:val="242424"/>
          <w:sz w:val="28"/>
          <w:szCs w:val="28"/>
        </w:rPr>
        <w:t xml:space="preserve">- давать рекомендации заказчику. </w:t>
      </w:r>
    </w:p>
    <w:p w:rsidR="00DD3920" w:rsidRPr="00DD3920" w:rsidRDefault="00F9519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6.2. </w:t>
      </w:r>
      <w:r w:rsidR="00DD3920" w:rsidRPr="00DD3920">
        <w:rPr>
          <w:color w:val="242424"/>
          <w:sz w:val="28"/>
          <w:szCs w:val="28"/>
        </w:rPr>
        <w:t>Единая комиссия обязана: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знать и руководствоваться в своей деятельности законодательством Российской Федерации в сфере закупок товаров, работ, услуг и настоящим Положением;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до начала проведения процедуры осуществления закупки ознакомиться со всеми подготовленными по процедуре документами;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оценивать и сопоставлять заявки на участие в конкурсе (открытый конкурс в электронной форме) в соответствии с порядком и критериями, установленными в извещении об осуществлении закупки, документации о закупке (в случае, если Законом от 05.04.2013 N 44-ФЗ предусмотрена документация о закупке);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не проводить переговоры с участниками закупки;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не допускать разглашения сведений, ставших известными в ходе проведения процедур закупок;</w:t>
      </w:r>
    </w:p>
    <w:p w:rsidR="00101D59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 xml:space="preserve"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 об устранении выявленных ими нарушений законодательства Российской Федерации и (или) иных нормативных правовых актов Российской Федерации, субъекта Федерации о закупках. </w:t>
      </w:r>
    </w:p>
    <w:p w:rsidR="00FE4193" w:rsidRDefault="00FE4193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6.3. </w:t>
      </w:r>
      <w:proofErr w:type="gramStart"/>
      <w:r w:rsidRPr="00FE4193">
        <w:rPr>
          <w:color w:val="242424"/>
          <w:sz w:val="28"/>
          <w:szCs w:val="28"/>
        </w:rPr>
        <w:t xml:space="preserve">Комиссия по осуществлению закупок проверяет соответствие участников закупок требованиям, указанным в пунктах 1 и 7.1, пункте 10 (за исключением случаев проведения электронных процедур), пункте 10.1 части 1 и части 1.1 (при наличии такого требования) </w:t>
      </w:r>
      <w:r>
        <w:rPr>
          <w:color w:val="242424"/>
          <w:sz w:val="28"/>
          <w:szCs w:val="28"/>
        </w:rPr>
        <w:t xml:space="preserve">31 </w:t>
      </w:r>
      <w:r w:rsidRPr="00FE4193">
        <w:rPr>
          <w:color w:val="242424"/>
          <w:sz w:val="28"/>
          <w:szCs w:val="28"/>
        </w:rPr>
        <w:t>статьи</w:t>
      </w:r>
      <w:r w:rsidRPr="00FE4193">
        <w:t xml:space="preserve"> </w:t>
      </w:r>
      <w:r w:rsidRPr="00FE4193">
        <w:rPr>
          <w:color w:val="242424"/>
          <w:sz w:val="28"/>
          <w:szCs w:val="28"/>
        </w:rPr>
        <w:t xml:space="preserve">Закона № 44-ФЗ, требованиям, предусмотренным частями 2 и 2.1 </w:t>
      </w:r>
      <w:r>
        <w:rPr>
          <w:color w:val="242424"/>
          <w:sz w:val="28"/>
          <w:szCs w:val="28"/>
        </w:rPr>
        <w:t>31</w:t>
      </w:r>
      <w:r w:rsidRPr="00FE4193">
        <w:rPr>
          <w:color w:val="242424"/>
          <w:sz w:val="28"/>
          <w:szCs w:val="28"/>
        </w:rPr>
        <w:t xml:space="preserve"> статьи Закона № 44-ФЗ (при осуществлении закупок, в отношении участников которых в соответствии с </w:t>
      </w:r>
      <w:r w:rsidRPr="00FE4193">
        <w:rPr>
          <w:color w:val="242424"/>
          <w:sz w:val="28"/>
          <w:szCs w:val="28"/>
        </w:rPr>
        <w:lastRenderedPageBreak/>
        <w:t>частями 2</w:t>
      </w:r>
      <w:proofErr w:type="gramEnd"/>
      <w:r w:rsidRPr="00FE4193">
        <w:rPr>
          <w:color w:val="242424"/>
          <w:sz w:val="28"/>
          <w:szCs w:val="28"/>
        </w:rPr>
        <w:t xml:space="preserve"> и 2.1 </w:t>
      </w:r>
      <w:r>
        <w:rPr>
          <w:color w:val="242424"/>
          <w:sz w:val="28"/>
          <w:szCs w:val="28"/>
        </w:rPr>
        <w:t xml:space="preserve">31 </w:t>
      </w:r>
      <w:r w:rsidRPr="00FE4193">
        <w:rPr>
          <w:color w:val="242424"/>
          <w:sz w:val="28"/>
          <w:szCs w:val="28"/>
        </w:rPr>
        <w:t>статьи</w:t>
      </w:r>
      <w:r w:rsidRPr="00FE4193">
        <w:t xml:space="preserve"> </w:t>
      </w:r>
      <w:r w:rsidRPr="00FE4193">
        <w:rPr>
          <w:color w:val="242424"/>
          <w:sz w:val="28"/>
          <w:szCs w:val="28"/>
        </w:rPr>
        <w:t xml:space="preserve">Закона № 44-ФЗ установлены дополнительные требования). Комиссия по осуществлению закупок вправе проверять соответствие участников закупок требованиям, указанным в пунктах 3 - 5, 7, 8, 9, 11 части 1 </w:t>
      </w:r>
      <w:r>
        <w:rPr>
          <w:color w:val="242424"/>
          <w:sz w:val="28"/>
          <w:szCs w:val="28"/>
        </w:rPr>
        <w:t>31</w:t>
      </w:r>
      <w:r w:rsidRPr="00FE4193">
        <w:rPr>
          <w:color w:val="242424"/>
          <w:sz w:val="28"/>
          <w:szCs w:val="28"/>
        </w:rPr>
        <w:t xml:space="preserve"> статьи</w:t>
      </w:r>
      <w:r>
        <w:rPr>
          <w:color w:val="242424"/>
          <w:sz w:val="28"/>
          <w:szCs w:val="28"/>
        </w:rPr>
        <w:t xml:space="preserve"> </w:t>
      </w:r>
      <w:r w:rsidRPr="00FE4193">
        <w:rPr>
          <w:color w:val="242424"/>
          <w:sz w:val="28"/>
          <w:szCs w:val="28"/>
        </w:rPr>
        <w:t xml:space="preserve">Закона № 44-ФЗ, а также при проведении электронных процедур требованию, указанному в пункте 10 части 1 </w:t>
      </w:r>
      <w:r>
        <w:rPr>
          <w:color w:val="242424"/>
          <w:sz w:val="28"/>
          <w:szCs w:val="28"/>
        </w:rPr>
        <w:t>31</w:t>
      </w:r>
      <w:r w:rsidRPr="00FE4193">
        <w:rPr>
          <w:color w:val="242424"/>
          <w:sz w:val="28"/>
          <w:szCs w:val="28"/>
        </w:rPr>
        <w:t xml:space="preserve"> статьи</w:t>
      </w:r>
      <w:r>
        <w:rPr>
          <w:color w:val="242424"/>
          <w:sz w:val="28"/>
          <w:szCs w:val="28"/>
        </w:rPr>
        <w:t xml:space="preserve"> </w:t>
      </w:r>
      <w:r w:rsidRPr="00FE4193">
        <w:rPr>
          <w:color w:val="242424"/>
          <w:sz w:val="28"/>
          <w:szCs w:val="28"/>
        </w:rPr>
        <w:t xml:space="preserve">Закона №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</w:t>
      </w:r>
      <w:r>
        <w:rPr>
          <w:color w:val="242424"/>
          <w:sz w:val="28"/>
          <w:szCs w:val="28"/>
        </w:rPr>
        <w:t>31</w:t>
      </w:r>
      <w:r w:rsidRPr="00FE4193">
        <w:rPr>
          <w:color w:val="242424"/>
          <w:sz w:val="28"/>
          <w:szCs w:val="28"/>
        </w:rPr>
        <w:t xml:space="preserve"> статьи</w:t>
      </w:r>
      <w:r>
        <w:rPr>
          <w:color w:val="242424"/>
          <w:sz w:val="28"/>
          <w:szCs w:val="28"/>
        </w:rPr>
        <w:t xml:space="preserve"> </w:t>
      </w:r>
      <w:r w:rsidRPr="00FE4193">
        <w:rPr>
          <w:color w:val="242424"/>
          <w:sz w:val="28"/>
          <w:szCs w:val="28"/>
        </w:rPr>
        <w:t>Закона № 44-ФЗ.</w:t>
      </w:r>
    </w:p>
    <w:p w:rsidR="004F508E" w:rsidRPr="004F508E" w:rsidRDefault="004F508E" w:rsidP="004F508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6.4. </w:t>
      </w:r>
      <w:r w:rsidRPr="004F508E">
        <w:rPr>
          <w:color w:val="242424"/>
          <w:sz w:val="28"/>
          <w:szCs w:val="28"/>
        </w:rPr>
        <w:t>Члены Единой комиссии обязаны:</w:t>
      </w:r>
    </w:p>
    <w:p w:rsidR="004F508E" w:rsidRPr="004F508E" w:rsidRDefault="004F508E" w:rsidP="004F508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4F508E">
        <w:rPr>
          <w:color w:val="242424"/>
          <w:sz w:val="28"/>
          <w:szCs w:val="28"/>
        </w:rPr>
        <w:t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4F508E" w:rsidRPr="004F508E" w:rsidRDefault="004F508E" w:rsidP="004F508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4F508E">
        <w:rPr>
          <w:color w:val="242424"/>
          <w:sz w:val="28"/>
          <w:szCs w:val="28"/>
        </w:rPr>
        <w:t>- принимать решения в пределах своей компетенции;</w:t>
      </w:r>
    </w:p>
    <w:p w:rsidR="002E7CDF" w:rsidRPr="00F9519B" w:rsidRDefault="004F508E" w:rsidP="004F508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4F508E">
        <w:rPr>
          <w:color w:val="242424"/>
          <w:sz w:val="28"/>
          <w:szCs w:val="28"/>
        </w:rPr>
        <w:t xml:space="preserve">- незамедлительно сообщить заказчику, принявшему решение о создании Единой комиссии, о возникновении обстоятельств, предусмотренных пунктом </w:t>
      </w:r>
      <w:r w:rsidR="00915E5F">
        <w:rPr>
          <w:color w:val="242424"/>
          <w:sz w:val="28"/>
          <w:szCs w:val="28"/>
        </w:rPr>
        <w:t>5.5</w:t>
      </w:r>
      <w:r w:rsidRPr="004F508E">
        <w:rPr>
          <w:color w:val="242424"/>
          <w:sz w:val="28"/>
          <w:szCs w:val="28"/>
        </w:rPr>
        <w:t xml:space="preserve"> настоящего Положения.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 Ответственность членов Единой комиссии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009B3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.2. Решение Единой комиссии, принятое в нарушение требований Закона от 05.04.2013 N 44-ФЗ и настоящего Положения, может быть обжаловано любым участником закупки в порядке, установленном Законом от 05.04.2013 N 44-ФЗ, и признано недействительным по решению контрольного органа в сфере закупок.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.3. Каждый член Единой комиссии несет персональную ответственность за свое решение.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 xml:space="preserve">.5. </w:t>
      </w:r>
      <w:proofErr w:type="gramStart"/>
      <w:r w:rsidRPr="006009B3">
        <w:rPr>
          <w:color w:val="242424"/>
          <w:sz w:val="28"/>
          <w:szCs w:val="28"/>
        </w:rPr>
        <w:t>Члены Единой комиссии, ответственные за оценку технической части заявок участников процедур закупок,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предметом процедуры закупки.</w:t>
      </w:r>
      <w:proofErr w:type="gramEnd"/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.6. Члены Единой комиссии, допустившие нарушение законодательства Российской Федерации о закупках, настоящего Положения, могут быть заменены.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котировок.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7</w:t>
      </w:r>
      <w:r w:rsidRPr="006009B3">
        <w:rPr>
          <w:color w:val="242424"/>
          <w:sz w:val="28"/>
          <w:szCs w:val="28"/>
        </w:rPr>
        <w:t>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F67F1B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 xml:space="preserve">.9. </w:t>
      </w:r>
      <w:proofErr w:type="gramStart"/>
      <w:r w:rsidRPr="006009B3">
        <w:rPr>
          <w:color w:val="242424"/>
          <w:sz w:val="28"/>
          <w:szCs w:val="28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</w:t>
      </w:r>
      <w:proofErr w:type="gramEnd"/>
      <w:r w:rsidRPr="006009B3">
        <w:rPr>
          <w:color w:val="242424"/>
          <w:sz w:val="28"/>
          <w:szCs w:val="28"/>
        </w:rPr>
        <w:t xml:space="preserve"> </w:t>
      </w:r>
      <w:proofErr w:type="gramStart"/>
      <w:r w:rsidRPr="006009B3">
        <w:rPr>
          <w:color w:val="242424"/>
          <w:sz w:val="28"/>
          <w:szCs w:val="28"/>
        </w:rPr>
        <w:t>таком</w:t>
      </w:r>
      <w:proofErr w:type="gramEnd"/>
      <w:r w:rsidRPr="006009B3">
        <w:rPr>
          <w:color w:val="242424"/>
          <w:sz w:val="28"/>
          <w:szCs w:val="28"/>
        </w:rPr>
        <w:t xml:space="preserve"> нарушении.</w:t>
      </w: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412056" w:rsidRDefault="00412056">
      <w:pPr>
        <w:spacing w:after="200" w:line="276" w:lineRule="auto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br w:type="page"/>
      </w: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9519B" w:rsidRPr="00F9519B" w:rsidRDefault="00F9519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Приложение №</w:t>
      </w:r>
      <w:r w:rsidR="00412056">
        <w:rPr>
          <w:color w:val="242424"/>
          <w:sz w:val="28"/>
          <w:szCs w:val="28"/>
        </w:rPr>
        <w:t xml:space="preserve"> </w:t>
      </w:r>
      <w:r w:rsidRPr="00F9519B">
        <w:rPr>
          <w:color w:val="242424"/>
          <w:sz w:val="28"/>
          <w:szCs w:val="28"/>
        </w:rPr>
        <w:t>2</w:t>
      </w:r>
    </w:p>
    <w:p w:rsidR="00F9519B" w:rsidRPr="00F9519B" w:rsidRDefault="00F9519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 постановлению администрации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Муниципального образования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Тюльганский поссовет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Тюльганского района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Оренбургской области </w:t>
      </w:r>
    </w:p>
    <w:p w:rsidR="00F9519B" w:rsidRPr="00F9519B" w:rsidRDefault="00B106A1" w:rsidP="00F67F1B">
      <w:pPr>
        <w:spacing w:line="238" w:lineRule="atLeast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№ ___-</w:t>
      </w:r>
      <w:proofErr w:type="gramStart"/>
      <w:r>
        <w:rPr>
          <w:color w:val="242424"/>
          <w:sz w:val="28"/>
          <w:szCs w:val="28"/>
        </w:rPr>
        <w:t>п</w:t>
      </w:r>
      <w:proofErr w:type="gramEnd"/>
      <w:r>
        <w:rPr>
          <w:color w:val="242424"/>
          <w:sz w:val="28"/>
          <w:szCs w:val="28"/>
        </w:rPr>
        <w:t xml:space="preserve"> от __.</w:t>
      </w:r>
      <w:r w:rsidR="00412056">
        <w:rPr>
          <w:color w:val="242424"/>
          <w:sz w:val="28"/>
          <w:szCs w:val="28"/>
        </w:rPr>
        <w:t>11</w:t>
      </w:r>
      <w:r>
        <w:rPr>
          <w:color w:val="242424"/>
          <w:sz w:val="28"/>
          <w:szCs w:val="28"/>
        </w:rPr>
        <w:t>.2023</w:t>
      </w:r>
      <w:r w:rsidR="00F9519B" w:rsidRPr="00F9519B">
        <w:rPr>
          <w:color w:val="242424"/>
          <w:sz w:val="28"/>
          <w:szCs w:val="28"/>
        </w:rPr>
        <w:t xml:space="preserve"> г.</w:t>
      </w:r>
    </w:p>
    <w:p w:rsidR="00412056" w:rsidRDefault="00412056" w:rsidP="00A71D8C">
      <w:pPr>
        <w:spacing w:after="150" w:line="238" w:lineRule="atLeast"/>
        <w:jc w:val="both"/>
        <w:rPr>
          <w:b/>
          <w:bCs/>
          <w:color w:val="242424"/>
          <w:sz w:val="28"/>
          <w:szCs w:val="28"/>
        </w:rPr>
      </w:pPr>
    </w:p>
    <w:p w:rsidR="00F9519B" w:rsidRDefault="00F9519B" w:rsidP="00A71D8C">
      <w:pPr>
        <w:spacing w:after="150" w:line="238" w:lineRule="atLeast"/>
        <w:jc w:val="both"/>
        <w:rPr>
          <w:b/>
          <w:bCs/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 xml:space="preserve">Состав комиссии по осуществлению закупок для осуществления муниципальных нужд администрации </w:t>
      </w:r>
      <w:r w:rsidR="004808F8" w:rsidRPr="00A71D8C">
        <w:rPr>
          <w:b/>
          <w:bCs/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области </w:t>
      </w:r>
    </w:p>
    <w:p w:rsidR="00412056" w:rsidRPr="00F9519B" w:rsidRDefault="00412056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Сухинин Ю.Н.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заместитель главы администрации поссовета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Грачева В.К.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заместитель главы администрации поссовета по финансово-экономическим вопросам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412056" w:rsidP="00A71D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A56102" w:rsidP="00A71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18E7" w:rsidRPr="00A71D8C">
              <w:rPr>
                <w:sz w:val="28"/>
                <w:szCs w:val="28"/>
              </w:rPr>
              <w:t>специалист по градостроительной деятельности, вопросам ЖКХ и дорожного хозяйства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Хасанов Г.Т.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директор МБУ «ТЭП», по согласованию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412056" w:rsidP="00A71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О.В.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412056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 xml:space="preserve">- специалист по </w:t>
            </w:r>
            <w:r w:rsidR="00412056">
              <w:rPr>
                <w:sz w:val="28"/>
                <w:szCs w:val="28"/>
              </w:rPr>
              <w:t>имущественным вопросам</w:t>
            </w:r>
          </w:p>
        </w:tc>
      </w:tr>
    </w:tbl>
    <w:p w:rsidR="00C15661" w:rsidRDefault="00C15661" w:rsidP="00907C40">
      <w:pPr>
        <w:jc w:val="center"/>
        <w:rPr>
          <w:b/>
          <w:sz w:val="28"/>
          <w:szCs w:val="28"/>
        </w:rPr>
      </w:pPr>
    </w:p>
    <w:p w:rsidR="0021214E" w:rsidRPr="0021214E" w:rsidRDefault="0021214E" w:rsidP="00F65E6D">
      <w:pPr>
        <w:ind w:left="8222"/>
        <w:jc w:val="both"/>
      </w:pPr>
    </w:p>
    <w:sectPr w:rsidR="0021214E" w:rsidRPr="0021214E" w:rsidSect="009300C6">
      <w:headerReference w:type="even" r:id="rId10"/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86" w:rsidRDefault="00A82586">
      <w:r>
        <w:separator/>
      </w:r>
    </w:p>
  </w:endnote>
  <w:endnote w:type="continuationSeparator" w:id="0">
    <w:p w:rsidR="00A82586" w:rsidRDefault="00A8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86" w:rsidRDefault="00A82586">
      <w:r>
        <w:separator/>
      </w:r>
    </w:p>
  </w:footnote>
  <w:footnote w:type="continuationSeparator" w:id="0">
    <w:p w:rsidR="00A82586" w:rsidRDefault="00A8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A82586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07475"/>
    <w:rsid w:val="00041546"/>
    <w:rsid w:val="00093830"/>
    <w:rsid w:val="00101D59"/>
    <w:rsid w:val="00114975"/>
    <w:rsid w:val="00117E1F"/>
    <w:rsid w:val="00161257"/>
    <w:rsid w:val="00165EB8"/>
    <w:rsid w:val="00166A44"/>
    <w:rsid w:val="00167C08"/>
    <w:rsid w:val="0017271F"/>
    <w:rsid w:val="00173838"/>
    <w:rsid w:val="00190BA7"/>
    <w:rsid w:val="001C4CA0"/>
    <w:rsid w:val="0021214E"/>
    <w:rsid w:val="00212858"/>
    <w:rsid w:val="0022718B"/>
    <w:rsid w:val="0022729E"/>
    <w:rsid w:val="0023434D"/>
    <w:rsid w:val="0024164E"/>
    <w:rsid w:val="0026286B"/>
    <w:rsid w:val="0026640B"/>
    <w:rsid w:val="002E7CDF"/>
    <w:rsid w:val="002F4449"/>
    <w:rsid w:val="002F5828"/>
    <w:rsid w:val="00307896"/>
    <w:rsid w:val="00371A7B"/>
    <w:rsid w:val="0039152F"/>
    <w:rsid w:val="003A14CA"/>
    <w:rsid w:val="003F0F19"/>
    <w:rsid w:val="00412056"/>
    <w:rsid w:val="0043519F"/>
    <w:rsid w:val="00451C5E"/>
    <w:rsid w:val="004808F8"/>
    <w:rsid w:val="004E0ABA"/>
    <w:rsid w:val="004E2651"/>
    <w:rsid w:val="004F508E"/>
    <w:rsid w:val="00567608"/>
    <w:rsid w:val="005A59C4"/>
    <w:rsid w:val="005B6A7A"/>
    <w:rsid w:val="005C3F04"/>
    <w:rsid w:val="005F369E"/>
    <w:rsid w:val="006009B3"/>
    <w:rsid w:val="006101AB"/>
    <w:rsid w:val="00611162"/>
    <w:rsid w:val="00613AFF"/>
    <w:rsid w:val="00696639"/>
    <w:rsid w:val="006C789F"/>
    <w:rsid w:val="006E08C3"/>
    <w:rsid w:val="006E2F96"/>
    <w:rsid w:val="006F28B4"/>
    <w:rsid w:val="0071214C"/>
    <w:rsid w:val="0074781B"/>
    <w:rsid w:val="007A66A3"/>
    <w:rsid w:val="007D1691"/>
    <w:rsid w:val="007E463B"/>
    <w:rsid w:val="00860193"/>
    <w:rsid w:val="008952F5"/>
    <w:rsid w:val="00895A85"/>
    <w:rsid w:val="00897EC9"/>
    <w:rsid w:val="008A1EB3"/>
    <w:rsid w:val="008B5AF9"/>
    <w:rsid w:val="008C0440"/>
    <w:rsid w:val="008C0674"/>
    <w:rsid w:val="008D03F6"/>
    <w:rsid w:val="008E6D73"/>
    <w:rsid w:val="00907C40"/>
    <w:rsid w:val="009111CD"/>
    <w:rsid w:val="00915E5F"/>
    <w:rsid w:val="00927F58"/>
    <w:rsid w:val="009300C6"/>
    <w:rsid w:val="00931AA5"/>
    <w:rsid w:val="00942845"/>
    <w:rsid w:val="00946169"/>
    <w:rsid w:val="009C3F12"/>
    <w:rsid w:val="00A06F67"/>
    <w:rsid w:val="00A35918"/>
    <w:rsid w:val="00A44F20"/>
    <w:rsid w:val="00A47A7E"/>
    <w:rsid w:val="00A56102"/>
    <w:rsid w:val="00A6074A"/>
    <w:rsid w:val="00A718E1"/>
    <w:rsid w:val="00A71D8C"/>
    <w:rsid w:val="00A82586"/>
    <w:rsid w:val="00A82D17"/>
    <w:rsid w:val="00A84329"/>
    <w:rsid w:val="00A93E40"/>
    <w:rsid w:val="00AB1904"/>
    <w:rsid w:val="00AD2AC1"/>
    <w:rsid w:val="00AF1875"/>
    <w:rsid w:val="00B106A1"/>
    <w:rsid w:val="00B178D6"/>
    <w:rsid w:val="00B56F8C"/>
    <w:rsid w:val="00B57666"/>
    <w:rsid w:val="00B642D2"/>
    <w:rsid w:val="00B8403A"/>
    <w:rsid w:val="00BC00BC"/>
    <w:rsid w:val="00BC08C1"/>
    <w:rsid w:val="00BC1A17"/>
    <w:rsid w:val="00BD0577"/>
    <w:rsid w:val="00BE124B"/>
    <w:rsid w:val="00C15661"/>
    <w:rsid w:val="00C376C6"/>
    <w:rsid w:val="00C62A4F"/>
    <w:rsid w:val="00C7581B"/>
    <w:rsid w:val="00C80884"/>
    <w:rsid w:val="00CB61E7"/>
    <w:rsid w:val="00CF397D"/>
    <w:rsid w:val="00D067DF"/>
    <w:rsid w:val="00D35608"/>
    <w:rsid w:val="00D92BDF"/>
    <w:rsid w:val="00DB6C47"/>
    <w:rsid w:val="00DC6625"/>
    <w:rsid w:val="00DD3920"/>
    <w:rsid w:val="00E44FDF"/>
    <w:rsid w:val="00E93D10"/>
    <w:rsid w:val="00EA18E7"/>
    <w:rsid w:val="00EB05C5"/>
    <w:rsid w:val="00EB155B"/>
    <w:rsid w:val="00EF41DE"/>
    <w:rsid w:val="00F06425"/>
    <w:rsid w:val="00F239FA"/>
    <w:rsid w:val="00F46448"/>
    <w:rsid w:val="00F64AC9"/>
    <w:rsid w:val="00F65E6D"/>
    <w:rsid w:val="00F67F1B"/>
    <w:rsid w:val="00F836A2"/>
    <w:rsid w:val="00F93996"/>
    <w:rsid w:val="00F9519B"/>
    <w:rsid w:val="00FA2B90"/>
    <w:rsid w:val="00FC0E6A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B77A-2915-40E8-B3DE-9BCDE219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17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2023-12-07T12:27:00Z</cp:lastPrinted>
  <dcterms:created xsi:type="dcterms:W3CDTF">2023-01-12T09:17:00Z</dcterms:created>
  <dcterms:modified xsi:type="dcterms:W3CDTF">2023-12-29T06:46:00Z</dcterms:modified>
</cp:coreProperties>
</file>