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234D" w:rsidRPr="00CB234D" w:rsidTr="00CB23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34D" w:rsidRPr="00CB234D" w:rsidRDefault="00CB234D">
            <w:pPr>
              <w:pStyle w:val="ConsPlusNormal"/>
              <w:rPr>
                <w:sz w:val="28"/>
                <w:szCs w:val="28"/>
              </w:rPr>
            </w:pPr>
            <w:bookmarkStart w:id="0" w:name="_GoBack"/>
            <w:bookmarkEnd w:id="0"/>
            <w:r w:rsidRPr="00CB234D">
              <w:rPr>
                <w:sz w:val="28"/>
                <w:szCs w:val="28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34D" w:rsidRPr="00CB234D" w:rsidRDefault="00CB234D">
            <w:pPr>
              <w:pStyle w:val="ConsPlusNormal"/>
              <w:jc w:val="right"/>
              <w:rPr>
                <w:sz w:val="28"/>
                <w:szCs w:val="28"/>
              </w:rPr>
            </w:pPr>
            <w:r w:rsidRPr="00CB234D">
              <w:rPr>
                <w:sz w:val="28"/>
                <w:szCs w:val="28"/>
              </w:rPr>
              <w:t>N 172-ФЗ</w:t>
            </w:r>
          </w:p>
        </w:tc>
      </w:tr>
    </w:tbl>
    <w:p w:rsidR="00CB234D" w:rsidRPr="00CB234D" w:rsidRDefault="00CB2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РОССИЙСКАЯ ФЕДЕРАЦИЯ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ФЕДЕРАЛЬНЫЙ ЗАКОН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ОБ АНТИКОРРУПЦИОННОЙ ЭКСПЕРТИЗЕ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НОРМАТИВНЫХ ПРАВОВЫХ АКТОВ И ПРОЕКТОВ НОРМАТИВНЫХ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ПРАВОВЫХ АКТОВ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>Принят</w:t>
      </w:r>
      <w:proofErr w:type="gramEnd"/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Государственной Думой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3 июля 2009 года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Одобрен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Советом Федерации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7 июля 2009 года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1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</w:t>
      </w:r>
      <w:proofErr w:type="spellStart"/>
      <w:r w:rsidRPr="00CB234D">
        <w:rPr>
          <w:sz w:val="28"/>
          <w:szCs w:val="28"/>
        </w:rPr>
        <w:t>Коррупциогенными</w:t>
      </w:r>
      <w:proofErr w:type="spellEnd"/>
      <w:r w:rsidRPr="00CB234D"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B234D">
        <w:rPr>
          <w:sz w:val="28"/>
          <w:szCs w:val="28"/>
        </w:rPr>
        <w:t>правоприменителя</w:t>
      </w:r>
      <w:proofErr w:type="spellEnd"/>
      <w:r w:rsidRPr="00CB234D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2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оценка нормативного правового акта во взаимосвязи с другими </w:t>
      </w:r>
      <w:r w:rsidRPr="00CB234D">
        <w:rPr>
          <w:sz w:val="28"/>
          <w:szCs w:val="28"/>
        </w:rPr>
        <w:lastRenderedPageBreak/>
        <w:t>нормативными правовыми актами;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3) обоснованность, объективность и </w:t>
      </w:r>
      <w:proofErr w:type="spellStart"/>
      <w:r w:rsidRPr="00CB234D">
        <w:rPr>
          <w:sz w:val="28"/>
          <w:szCs w:val="28"/>
        </w:rPr>
        <w:t>проверяемость</w:t>
      </w:r>
      <w:proofErr w:type="spellEnd"/>
      <w:r w:rsidRPr="00CB234D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3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 xml:space="preserve"> и согласно </w:t>
      </w:r>
      <w:hyperlink r:id="rId7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определенной Правительством Российской Федерации;</w:t>
      </w:r>
      <w:proofErr w:type="gramEnd"/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 xml:space="preserve"> и согласно </w:t>
      </w:r>
      <w:hyperlink r:id="rId9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определенным Правительством Российской Федерации;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определенной Правительством Российской Федерации.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прав, свобод и обязанностей человека и гражданина;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</w:t>
      </w:r>
      <w:r w:rsidRPr="00CB234D">
        <w:rPr>
          <w:sz w:val="28"/>
          <w:szCs w:val="28"/>
        </w:rPr>
        <w:lastRenderedPageBreak/>
        <w:t>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1" w:name="P47"/>
      <w:bookmarkEnd w:id="1"/>
      <w:r w:rsidRPr="00CB234D">
        <w:rPr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2" w:name="P48"/>
      <w:bookmarkEnd w:id="2"/>
      <w:r w:rsidRPr="00CB234D">
        <w:rPr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3" w:name="P49"/>
      <w:bookmarkEnd w:id="3"/>
      <w:r w:rsidRPr="00CB234D">
        <w:rPr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Федеральных законов от 21.11.2011 </w:t>
      </w:r>
      <w:hyperlink r:id="rId11" w:history="1">
        <w:r w:rsidRPr="00CB234D">
          <w:rPr>
            <w:color w:val="0000FF"/>
            <w:sz w:val="28"/>
            <w:szCs w:val="28"/>
          </w:rPr>
          <w:t>N 329-ФЗ</w:t>
        </w:r>
      </w:hyperlink>
      <w:r w:rsidRPr="00CB234D">
        <w:rPr>
          <w:sz w:val="28"/>
          <w:szCs w:val="28"/>
        </w:rPr>
        <w:t xml:space="preserve">, от 21.10.2013 </w:t>
      </w:r>
      <w:hyperlink r:id="rId12" w:history="1">
        <w:r w:rsidRPr="00CB234D">
          <w:rPr>
            <w:color w:val="0000FF"/>
            <w:sz w:val="28"/>
            <w:szCs w:val="28"/>
          </w:rPr>
          <w:t>N 279-ФЗ</w:t>
        </w:r>
      </w:hyperlink>
      <w:r w:rsidRPr="00CB234D">
        <w:rPr>
          <w:sz w:val="28"/>
          <w:szCs w:val="28"/>
        </w:rPr>
        <w:t>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4" w:name="P51"/>
      <w:bookmarkEnd w:id="4"/>
      <w:r w:rsidRPr="00CB234D">
        <w:rPr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5" w:name="P52"/>
      <w:bookmarkEnd w:id="5"/>
      <w:r w:rsidRPr="00CB234D">
        <w:rPr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Федерального </w:t>
      </w:r>
      <w:hyperlink r:id="rId13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6" w:name="P54"/>
      <w:bookmarkEnd w:id="6"/>
      <w:r w:rsidRPr="00CB234D">
        <w:rPr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CB234D">
        <w:rPr>
          <w:sz w:val="28"/>
          <w:szCs w:val="28"/>
        </w:rPr>
        <w:t>мер</w:t>
      </w:r>
      <w:proofErr w:type="gramEnd"/>
      <w:r w:rsidRPr="00CB234D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6. </w:t>
      </w:r>
      <w:proofErr w:type="gramStart"/>
      <w:r w:rsidRPr="00CB234D">
        <w:rPr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6 введена Федеральным </w:t>
      </w:r>
      <w:hyperlink r:id="rId14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lastRenderedPageBreak/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7 введена Федеральным </w:t>
      </w:r>
      <w:hyperlink r:id="rId15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8. </w:t>
      </w:r>
      <w:proofErr w:type="gramStart"/>
      <w:r w:rsidRPr="00CB234D">
        <w:rPr>
          <w:sz w:val="28"/>
          <w:szCs w:val="28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CB234D">
        <w:rPr>
          <w:sz w:val="28"/>
          <w:szCs w:val="28"/>
        </w:rPr>
        <w:t xml:space="preserve"> и (или) упраздненных органа, организации коррупциогенных факторов.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8 введена Федеральным </w:t>
      </w:r>
      <w:hyperlink r:id="rId16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4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отражаются: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в </w:t>
      </w:r>
      <w:hyperlink r:id="rId17" w:history="1">
        <w:r w:rsidRPr="00CB234D">
          <w:rPr>
            <w:color w:val="0000FF"/>
            <w:sz w:val="28"/>
            <w:szCs w:val="28"/>
          </w:rPr>
          <w:t>заключении</w:t>
        </w:r>
      </w:hyperlink>
      <w:r w:rsidRPr="00CB234D">
        <w:rPr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7" w:history="1">
        <w:r w:rsidRPr="00CB234D">
          <w:rPr>
            <w:color w:val="0000FF"/>
            <w:sz w:val="28"/>
            <w:szCs w:val="28"/>
          </w:rPr>
          <w:t>частями 3</w:t>
        </w:r>
      </w:hyperlink>
      <w:r w:rsidRPr="00CB234D">
        <w:rPr>
          <w:sz w:val="28"/>
          <w:szCs w:val="28"/>
        </w:rPr>
        <w:t xml:space="preserve"> и </w:t>
      </w:r>
      <w:hyperlink w:anchor="P54" w:history="1">
        <w:r w:rsidRPr="00CB234D">
          <w:rPr>
            <w:color w:val="0000FF"/>
            <w:sz w:val="28"/>
            <w:szCs w:val="28"/>
          </w:rPr>
          <w:t>4 статьи 3</w:t>
        </w:r>
      </w:hyperlink>
      <w:r w:rsidRPr="00CB234D">
        <w:rPr>
          <w:sz w:val="28"/>
          <w:szCs w:val="28"/>
        </w:rPr>
        <w:t xml:space="preserve"> настоящего Федерального закона (далее - заключение).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и предложены способы их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3. </w:t>
      </w:r>
      <w:proofErr w:type="gramStart"/>
      <w:r w:rsidRPr="00CB234D">
        <w:rPr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CB234D">
        <w:rPr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</w:t>
      </w:r>
      <w:r w:rsidRPr="00CB234D">
        <w:rPr>
          <w:sz w:val="28"/>
          <w:szCs w:val="28"/>
        </w:rPr>
        <w:lastRenderedPageBreak/>
        <w:t>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CB234D">
          <w:rPr>
            <w:color w:val="0000FF"/>
            <w:sz w:val="28"/>
            <w:szCs w:val="28"/>
          </w:rPr>
          <w:t>пунктом 3 части 3 статьи 3</w:t>
        </w:r>
      </w:hyperlink>
      <w:r w:rsidRPr="00CB234D">
        <w:rPr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CB234D">
        <w:rPr>
          <w:sz w:val="28"/>
          <w:szCs w:val="28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4.1 введена Федеральным </w:t>
      </w:r>
      <w:hyperlink r:id="rId18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CB234D">
          <w:rPr>
            <w:color w:val="0000FF"/>
            <w:sz w:val="28"/>
            <w:szCs w:val="28"/>
          </w:rPr>
          <w:t>пунктами 1</w:t>
        </w:r>
      </w:hyperlink>
      <w:r w:rsidRPr="00CB234D">
        <w:rPr>
          <w:sz w:val="28"/>
          <w:szCs w:val="28"/>
        </w:rPr>
        <w:t xml:space="preserve">, </w:t>
      </w:r>
      <w:hyperlink w:anchor="P49" w:history="1">
        <w:r w:rsidRPr="00CB234D">
          <w:rPr>
            <w:color w:val="0000FF"/>
            <w:sz w:val="28"/>
            <w:szCs w:val="28"/>
          </w:rPr>
          <w:t>2</w:t>
        </w:r>
      </w:hyperlink>
      <w:r w:rsidRPr="00CB234D">
        <w:rPr>
          <w:sz w:val="28"/>
          <w:szCs w:val="28"/>
        </w:rPr>
        <w:t xml:space="preserve"> и </w:t>
      </w:r>
      <w:hyperlink w:anchor="P52" w:history="1">
        <w:r w:rsidRPr="00CB234D">
          <w:rPr>
            <w:color w:val="0000FF"/>
            <w:sz w:val="28"/>
            <w:szCs w:val="28"/>
          </w:rPr>
          <w:t>4 части 3 статьи 3</w:t>
        </w:r>
      </w:hyperlink>
      <w:r w:rsidRPr="00CB234D">
        <w:rPr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5 в ред. Федерального </w:t>
      </w:r>
      <w:hyperlink r:id="rId19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Федерального </w:t>
      </w:r>
      <w:hyperlink r:id="rId20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5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1. Институты гражданского общества и граждане могут в </w:t>
      </w:r>
      <w:hyperlink r:id="rId21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CB234D">
        <w:rPr>
          <w:sz w:val="28"/>
          <w:szCs w:val="28"/>
        </w:rPr>
        <w:t>дств пр</w:t>
      </w:r>
      <w:proofErr w:type="gramEnd"/>
      <w:r w:rsidRPr="00CB234D">
        <w:rPr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2" w:history="1">
        <w:r w:rsidRPr="00CB234D">
          <w:rPr>
            <w:color w:val="0000FF"/>
            <w:sz w:val="28"/>
            <w:szCs w:val="28"/>
          </w:rPr>
          <w:t>Порядок</w:t>
        </w:r>
      </w:hyperlink>
      <w:r w:rsidRPr="00CB234D">
        <w:rPr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Федерального </w:t>
      </w:r>
      <w:hyperlink r:id="rId23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В </w:t>
      </w:r>
      <w:hyperlink r:id="rId24" w:history="1">
        <w:r w:rsidRPr="00CB234D">
          <w:rPr>
            <w:color w:val="0000FF"/>
            <w:sz w:val="28"/>
            <w:szCs w:val="28"/>
          </w:rPr>
          <w:t>заключении</w:t>
        </w:r>
      </w:hyperlink>
      <w:r w:rsidRPr="00CB234D">
        <w:rPr>
          <w:sz w:val="28"/>
          <w:szCs w:val="28"/>
        </w:rPr>
        <w:t xml:space="preserve"> по результатам независимой антикоррупционной </w:t>
      </w:r>
      <w:r w:rsidRPr="00CB234D">
        <w:rPr>
          <w:sz w:val="28"/>
          <w:szCs w:val="28"/>
        </w:rPr>
        <w:lastRenderedPageBreak/>
        <w:t xml:space="preserve">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и предложены способы их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Президент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Российской Федерации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Д.МЕДВЕДЕВ</w:t>
      </w:r>
    </w:p>
    <w:p w:rsidR="00CB234D" w:rsidRPr="00CB234D" w:rsidRDefault="00CB234D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Москва, Кремль</w:t>
      </w:r>
    </w:p>
    <w:p w:rsidR="00CB234D" w:rsidRPr="00CB234D" w:rsidRDefault="00CB234D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17 июля 2009 года</w:t>
      </w:r>
    </w:p>
    <w:p w:rsidR="00CB234D" w:rsidRPr="00CB234D" w:rsidRDefault="00CB234D" w:rsidP="00E078A9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N 172-ФЗ</w:t>
      </w:r>
    </w:p>
    <w:p w:rsidR="00F97D07" w:rsidRPr="00CB234D" w:rsidRDefault="00F97D07">
      <w:pPr>
        <w:rPr>
          <w:sz w:val="28"/>
          <w:szCs w:val="28"/>
        </w:rPr>
      </w:pPr>
    </w:p>
    <w:sectPr w:rsidR="00F97D07" w:rsidRPr="00CB234D" w:rsidSect="00BF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D"/>
    <w:rsid w:val="000F4BBD"/>
    <w:rsid w:val="001F49B8"/>
    <w:rsid w:val="002D0157"/>
    <w:rsid w:val="00315638"/>
    <w:rsid w:val="004B171F"/>
    <w:rsid w:val="00670624"/>
    <w:rsid w:val="0069658B"/>
    <w:rsid w:val="006F55B2"/>
    <w:rsid w:val="008B7253"/>
    <w:rsid w:val="00AA07DD"/>
    <w:rsid w:val="00BC62E2"/>
    <w:rsid w:val="00CB234D"/>
    <w:rsid w:val="00E078A9"/>
    <w:rsid w:val="00E50FA3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2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2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64E76C2E34B6ADC8477D2A838363F59FED3CF47CD9BC1E8x8TAJ" TargetMode="External"/><Relationship Id="rId13" Type="http://schemas.openxmlformats.org/officeDocument/2006/relationships/hyperlink" Target="consultantplus://offline/ref=B739A253CF2A5A96ADEBC114F1D89978464170C4E7486ADC8477D2A838363F59FED3CF47CD9BC5E0x8TDJ" TargetMode="External"/><Relationship Id="rId18" Type="http://schemas.openxmlformats.org/officeDocument/2006/relationships/hyperlink" Target="consultantplus://offline/ref=B739A253CF2A5A96ADEBC114F1D89978464170C4E7486ADC8477D2A838363F59FED3CF47CD9BC4E9x8T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39A253CF2A5A96ADEBC114F1D89978464E76C2E34B6ADC8477D2A838363F59FED3CF47CD9BC1EBx8T8J" TargetMode="External"/><Relationship Id="rId7" Type="http://schemas.openxmlformats.org/officeDocument/2006/relationships/hyperlink" Target="consultantplus://offline/ref=B739A253CF2A5A96ADEBC114F1D89978464E76C2E34B6ADC8477D2A838363F59FED3CF47CD9BC1EBx8TEJ" TargetMode="External"/><Relationship Id="rId12" Type="http://schemas.openxmlformats.org/officeDocument/2006/relationships/hyperlink" Target="consultantplus://offline/ref=B739A253CF2A5A96ADEBC114F1D89978464376C2E34A6ADC8477D2A838363F59FED3CF47CD9BC1E9x8T1J" TargetMode="External"/><Relationship Id="rId17" Type="http://schemas.openxmlformats.org/officeDocument/2006/relationships/hyperlink" Target="consultantplus://offline/ref=B739A253CF2A5A96ADEBC114F1D89978454674CEE44B6ADC8477D2A838363F59FED3CF47CD9BC1ECx8T9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39A253CF2A5A96ADEBC114F1D89978464170C4E7486ADC8477D2A838363F59FED3CF47CD9BC5E0x8T0J" TargetMode="External"/><Relationship Id="rId20" Type="http://schemas.openxmlformats.org/officeDocument/2006/relationships/hyperlink" Target="consultantplus://offline/ref=B739A253CF2A5A96ADEBC114F1D89978464170C4E7486ADC8477D2A838363F59FED3CF47CD9BC4E9x8T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C114F1D8997846447DC4E4476ADC8477D2A838363F59FED3CF47CD9BC1E9x8TAJ" TargetMode="External"/><Relationship Id="rId11" Type="http://schemas.openxmlformats.org/officeDocument/2006/relationships/hyperlink" Target="consultantplus://offline/ref=B739A253CF2A5A96ADEBC114F1D89978464170C4E7486ADC8477D2A838363F59FED3CF47CD9BC5E0x8TAJ" TargetMode="External"/><Relationship Id="rId24" Type="http://schemas.openxmlformats.org/officeDocument/2006/relationships/hyperlink" Target="consultantplus://offline/ref=B739A253CF2A5A96ADEBC114F1D89978464277C3E74E6ADC8477D2A838363F59FED3CF47CD9BC1E8x8T9J" TargetMode="External"/><Relationship Id="rId5" Type="http://schemas.openxmlformats.org/officeDocument/2006/relationships/hyperlink" Target="consultantplus://offline/ref=B739A253CF2A5A96ADEBC114F1D89978454675CFE64E6ADC8477D2A838363F59FED3CF47CD9BC4EBx8TCJ" TargetMode="External"/><Relationship Id="rId15" Type="http://schemas.openxmlformats.org/officeDocument/2006/relationships/hyperlink" Target="consultantplus://offline/ref=B739A253CF2A5A96ADEBC114F1D89978464170C4E7486ADC8477D2A838363F59FED3CF47CD9BC5E0x8TEJ" TargetMode="External"/><Relationship Id="rId23" Type="http://schemas.openxmlformats.org/officeDocument/2006/relationships/hyperlink" Target="consultantplus://offline/ref=B739A253CF2A5A96ADEBC114F1D89978464170C4E7486ADC8477D2A838363F59FED3CF47CD9BC4E9x8TEJ" TargetMode="External"/><Relationship Id="rId10" Type="http://schemas.openxmlformats.org/officeDocument/2006/relationships/hyperlink" Target="consultantplus://offline/ref=B739A253CF2A5A96ADEBC114F1D89978464E76C2E34B6ADC8477D2A838363F59FED3CF47CD9BC1EBx8TEJ" TargetMode="External"/><Relationship Id="rId19" Type="http://schemas.openxmlformats.org/officeDocument/2006/relationships/hyperlink" Target="consultantplus://offline/ref=B739A253CF2A5A96ADEBC114F1D89978464170C4E7486ADC8477D2A838363F59FED3CF47CD9BC4E9x8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C114F1D89978464E76C2E34B6ADC8477D2A838363F59FED3CF47CD9BC1EBx8TEJ" TargetMode="External"/><Relationship Id="rId14" Type="http://schemas.openxmlformats.org/officeDocument/2006/relationships/hyperlink" Target="consultantplus://offline/ref=B739A253CF2A5A96ADEBC114F1D89978464170C4E7486ADC8477D2A838363F59FED3CF47CD9BC5E0x8TCJ" TargetMode="External"/><Relationship Id="rId22" Type="http://schemas.openxmlformats.org/officeDocument/2006/relationships/hyperlink" Target="consultantplus://offline/ref=B739A253CF2A5A96ADEBC114F1D89978454674C6E6466ADC8477D2A838363F59FED3CF47CD9BC1E8x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2017-10-13T06:04:00Z</dcterms:created>
  <dcterms:modified xsi:type="dcterms:W3CDTF">2017-10-13T06:04:00Z</dcterms:modified>
</cp:coreProperties>
</file>