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36A8" w:rsidRPr="00594619" w:rsidTr="005946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36A8" w:rsidRPr="00594619" w:rsidRDefault="001D20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6" type="#_x0000_t75" alt="Тюльганский ПС_гербПП-01" style="position:absolute;left:0;text-align:left;margin-left:218.1pt;margin-top:0;width:33.45pt;height:41.65pt;z-index:251658240;visibility:visible">
                  <v:imagedata r:id="rId9" o:title=""/>
                </v:shape>
              </w:pict>
            </w:r>
          </w:p>
          <w:p w:rsidR="00C336A8" w:rsidRPr="00594619" w:rsidRDefault="00C336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4619">
              <w:rPr>
                <w:rFonts w:ascii="Times New Roman" w:hAnsi="Times New Roman"/>
                <w:b/>
                <w:bCs/>
              </w:rPr>
              <w:t>Муниципальное образование Тюльганский поссовет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19">
              <w:rPr>
                <w:rFonts w:ascii="Times New Roman" w:hAnsi="Times New Roman"/>
                <w:bCs/>
              </w:rPr>
              <w:t xml:space="preserve">п. Тюльган Тюльганского района Оренбургской области </w:t>
            </w:r>
          </w:p>
          <w:p w:rsidR="00C336A8" w:rsidRPr="00594619" w:rsidRDefault="00C336A8" w:rsidP="00FF17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C336A8" w:rsidRPr="00594619" w:rsidRDefault="00C336A8" w:rsidP="00594619">
      <w:pPr>
        <w:pBdr>
          <w:bottom w:val="single" w:sz="4" w:space="1" w:color="auto"/>
        </w:pBdr>
        <w:rPr>
          <w:rFonts w:ascii="Times New Roman" w:hAnsi="Times New Roman"/>
        </w:rPr>
      </w:pPr>
    </w:p>
    <w:p w:rsidR="00C336A8" w:rsidRPr="00594619" w:rsidRDefault="004F2E77" w:rsidP="004271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C94E75">
        <w:rPr>
          <w:rFonts w:ascii="Times New Roman" w:hAnsi="Times New Roman"/>
        </w:rPr>
        <w:t>.</w:t>
      </w:r>
      <w:r>
        <w:rPr>
          <w:rFonts w:ascii="Times New Roman" w:hAnsi="Times New Roman"/>
        </w:rPr>
        <w:t>09</w:t>
      </w:r>
      <w:r w:rsidR="00970B17">
        <w:rPr>
          <w:rFonts w:ascii="Times New Roman" w:hAnsi="Times New Roman"/>
        </w:rPr>
        <w:t>.2020</w:t>
      </w:r>
      <w:r w:rsidR="00C336A8" w:rsidRPr="00594619">
        <w:rPr>
          <w:rFonts w:ascii="Times New Roman" w:hAnsi="Times New Roman"/>
        </w:rPr>
        <w:t xml:space="preserve">г         </w:t>
      </w:r>
      <w:r w:rsidR="00D4777B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02FAF">
        <w:rPr>
          <w:rFonts w:ascii="Times New Roman" w:hAnsi="Times New Roman"/>
        </w:rPr>
        <w:t xml:space="preserve">                       </w:t>
      </w:r>
      <w:r w:rsidR="00D4777B">
        <w:rPr>
          <w:rFonts w:ascii="Times New Roman" w:hAnsi="Times New Roman"/>
        </w:rPr>
        <w:t xml:space="preserve">  </w:t>
      </w:r>
      <w:r w:rsidR="006A103E">
        <w:rPr>
          <w:rFonts w:ascii="Times New Roman" w:hAnsi="Times New Roman"/>
        </w:rPr>
        <w:t>№</w:t>
      </w:r>
      <w:r w:rsidR="00427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="00E83DBC">
        <w:rPr>
          <w:rFonts w:ascii="Times New Roman" w:hAnsi="Times New Roman"/>
        </w:rPr>
        <w:t>5</w:t>
      </w:r>
      <w:bookmarkStart w:id="0" w:name="_GoBack"/>
      <w:bookmarkEnd w:id="0"/>
      <w:r w:rsidR="00C336A8" w:rsidRPr="00594619">
        <w:rPr>
          <w:rFonts w:ascii="Times New Roman" w:hAnsi="Times New Roman"/>
        </w:rPr>
        <w:t>-п</w:t>
      </w:r>
    </w:p>
    <w:p w:rsidR="00C94E75" w:rsidRPr="00C94E75" w:rsidRDefault="002F07E9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07E9">
        <w:rPr>
          <w:rFonts w:ascii="Times New Roman" w:hAnsi="Times New Roman"/>
          <w:sz w:val="24"/>
          <w:szCs w:val="24"/>
        </w:rPr>
        <w:t xml:space="preserve">«О внесение </w:t>
      </w:r>
      <w:r>
        <w:rPr>
          <w:rFonts w:ascii="Times New Roman" w:hAnsi="Times New Roman"/>
          <w:sz w:val="24"/>
          <w:szCs w:val="24"/>
        </w:rPr>
        <w:t>изменений  в постановление № 125-п от 12.11.2019</w:t>
      </w:r>
      <w:r w:rsidRPr="002F07E9">
        <w:rPr>
          <w:rFonts w:ascii="Times New Roman" w:hAnsi="Times New Roman"/>
          <w:sz w:val="24"/>
          <w:szCs w:val="24"/>
        </w:rPr>
        <w:t xml:space="preserve"> года « Об утверждении  муниципальной программы «Социально – экономическое развитие территории муниципального образования Тюльганский поссовет Тюльганского рай</w:t>
      </w:r>
      <w:r>
        <w:rPr>
          <w:rFonts w:ascii="Times New Roman" w:hAnsi="Times New Roman"/>
          <w:sz w:val="24"/>
          <w:szCs w:val="24"/>
        </w:rPr>
        <w:t>она Оренбургской области на 2020-2025</w:t>
      </w:r>
      <w:r w:rsidRPr="002F07E9">
        <w:rPr>
          <w:rFonts w:ascii="Times New Roman" w:hAnsi="Times New Roman"/>
          <w:sz w:val="24"/>
          <w:szCs w:val="24"/>
        </w:rPr>
        <w:t>годы»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E75" w:rsidRPr="00C94E75" w:rsidRDefault="00CF392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14</w:t>
      </w:r>
      <w:r w:rsidR="00C94E75" w:rsidRPr="00C94E75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</w:t>
      </w:r>
      <w:r w:rsidR="00C94E75">
        <w:rPr>
          <w:rFonts w:ascii="Times New Roman" w:hAnsi="Times New Roman"/>
          <w:sz w:val="24"/>
          <w:szCs w:val="24"/>
        </w:rPr>
        <w:t xml:space="preserve">влением администрации поссовета </w:t>
      </w:r>
      <w:r w:rsidR="006F2901">
        <w:rPr>
          <w:rFonts w:ascii="Times New Roman" w:hAnsi="Times New Roman"/>
          <w:sz w:val="24"/>
          <w:szCs w:val="24"/>
        </w:rPr>
        <w:t xml:space="preserve"> № 171-п от 22.09.2015</w:t>
      </w:r>
      <w:r w:rsidR="00C94E75" w:rsidRPr="00C94E75">
        <w:rPr>
          <w:rFonts w:ascii="Times New Roman" w:hAnsi="Times New Roman"/>
          <w:sz w:val="24"/>
          <w:szCs w:val="24"/>
        </w:rPr>
        <w:t xml:space="preserve"> года «Об утверждении порядка разработки, реализации  и оценки эффективности муниципальных  программ муниципального </w:t>
      </w:r>
      <w:r w:rsidR="00C94E75">
        <w:rPr>
          <w:rFonts w:ascii="Times New Roman" w:hAnsi="Times New Roman"/>
          <w:sz w:val="24"/>
          <w:szCs w:val="24"/>
        </w:rPr>
        <w:t>образования Тюльганский поссовет</w:t>
      </w:r>
      <w:r w:rsidR="00C94E75" w:rsidRPr="00C94E75">
        <w:rPr>
          <w:rFonts w:ascii="Times New Roman" w:hAnsi="Times New Roman"/>
          <w:sz w:val="24"/>
          <w:szCs w:val="24"/>
        </w:rPr>
        <w:t>»,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>ПОСТАНОВЛЯЮ:</w:t>
      </w:r>
    </w:p>
    <w:p w:rsidR="007A239B" w:rsidRDefault="002F07E9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70B17" w:rsidRPr="00970B17">
        <w:rPr>
          <w:rFonts w:ascii="Times New Roman" w:hAnsi="Times New Roman"/>
          <w:sz w:val="24"/>
          <w:szCs w:val="24"/>
        </w:rPr>
        <w:t>Внести</w:t>
      </w:r>
      <w:r w:rsidR="00970B17">
        <w:rPr>
          <w:rFonts w:ascii="Times New Roman" w:hAnsi="Times New Roman"/>
          <w:sz w:val="24"/>
          <w:szCs w:val="24"/>
        </w:rPr>
        <w:t xml:space="preserve"> изменения в постановление № 125-п от 12.11.2019</w:t>
      </w:r>
      <w:r w:rsidR="00970B17" w:rsidRPr="00970B17">
        <w:rPr>
          <w:rFonts w:ascii="Times New Roman" w:hAnsi="Times New Roman"/>
          <w:sz w:val="24"/>
          <w:szCs w:val="24"/>
        </w:rPr>
        <w:t xml:space="preserve">года   « Об утверждении  муниципальной программы «Социально </w:t>
      </w:r>
      <w:proofErr w:type="gramStart"/>
      <w:r w:rsidR="00970B17" w:rsidRPr="00970B17">
        <w:rPr>
          <w:rFonts w:ascii="Times New Roman" w:hAnsi="Times New Roman"/>
          <w:sz w:val="24"/>
          <w:szCs w:val="24"/>
        </w:rPr>
        <w:t>–э</w:t>
      </w:r>
      <w:proofErr w:type="gramEnd"/>
      <w:r w:rsidR="00970B17" w:rsidRPr="00970B17">
        <w:rPr>
          <w:rFonts w:ascii="Times New Roman" w:hAnsi="Times New Roman"/>
          <w:sz w:val="24"/>
          <w:szCs w:val="24"/>
        </w:rPr>
        <w:t>кономическое развитие территории муниципального образования Тюльганский поссовет Тюльганского рай</w:t>
      </w:r>
      <w:r w:rsidR="00970B17">
        <w:rPr>
          <w:rFonts w:ascii="Times New Roman" w:hAnsi="Times New Roman"/>
          <w:sz w:val="24"/>
          <w:szCs w:val="24"/>
        </w:rPr>
        <w:t>она Оренбургской области на 2020-2025</w:t>
      </w:r>
      <w:r w:rsidR="00970B17" w:rsidRPr="00970B17">
        <w:rPr>
          <w:rFonts w:ascii="Times New Roman" w:hAnsi="Times New Roman"/>
          <w:sz w:val="24"/>
          <w:szCs w:val="24"/>
        </w:rPr>
        <w:t xml:space="preserve">годы»    </w:t>
      </w:r>
    </w:p>
    <w:p w:rsidR="00970B17" w:rsidRDefault="007A239B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="00120694" w:rsidRPr="001206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20694" w:rsidRPr="00120694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4777B" w:rsidRDefault="00D4777B" w:rsidP="00D477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777B">
        <w:rPr>
          <w:b/>
          <w:szCs w:val="28"/>
        </w:rPr>
        <w:t xml:space="preserve"> </w:t>
      </w:r>
      <w:r w:rsidRPr="00D4777B">
        <w:rPr>
          <w:rFonts w:ascii="Times New Roman" w:hAnsi="Times New Roman"/>
          <w:sz w:val="24"/>
          <w:szCs w:val="24"/>
        </w:rPr>
        <w:t>Настоящее постановление подлежит   опубликованию</w:t>
      </w:r>
      <w:r w:rsidR="00EF5D02">
        <w:rPr>
          <w:rFonts w:ascii="Times New Roman" w:hAnsi="Times New Roman"/>
          <w:sz w:val="24"/>
          <w:szCs w:val="24"/>
        </w:rPr>
        <w:t xml:space="preserve"> (обнародованию)</w:t>
      </w:r>
      <w:r w:rsidRPr="00D4777B">
        <w:rPr>
          <w:rFonts w:ascii="Times New Roman" w:hAnsi="Times New Roman"/>
          <w:sz w:val="24"/>
          <w:szCs w:val="24"/>
        </w:rPr>
        <w:t xml:space="preserve"> путем размещения на официальном сайте муниципального образования Тюльганский поссовет в сети «Интернет». </w:t>
      </w:r>
    </w:p>
    <w:p w:rsidR="00427167" w:rsidRDefault="00427167" w:rsidP="00D477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167" w:rsidRDefault="00427167" w:rsidP="004271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1D24E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27167" w:rsidRDefault="00427167" w:rsidP="00427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4EE">
        <w:rPr>
          <w:rFonts w:ascii="Times New Roman" w:hAnsi="Times New Roman"/>
          <w:sz w:val="24"/>
          <w:szCs w:val="24"/>
        </w:rPr>
        <w:t xml:space="preserve">Тюльганский поссовет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D24EE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С.В.Юров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7167" w:rsidRDefault="00427167" w:rsidP="00D4777B">
      <w:pPr>
        <w:spacing w:after="0" w:line="240" w:lineRule="auto"/>
        <w:rPr>
          <w:rFonts w:ascii="Times New Roman" w:hAnsi="Times New Roman"/>
        </w:rPr>
      </w:pPr>
    </w:p>
    <w:p w:rsidR="00427167" w:rsidRDefault="00427167" w:rsidP="00D4777B">
      <w:pPr>
        <w:spacing w:after="0" w:line="240" w:lineRule="auto"/>
        <w:rPr>
          <w:rFonts w:ascii="Times New Roman" w:hAnsi="Times New Roman"/>
        </w:rPr>
      </w:pPr>
    </w:p>
    <w:p w:rsidR="00427167" w:rsidRDefault="00427167" w:rsidP="00D4777B">
      <w:pPr>
        <w:spacing w:after="0" w:line="240" w:lineRule="auto"/>
        <w:rPr>
          <w:rFonts w:ascii="Times New Roman" w:hAnsi="Times New Roman"/>
        </w:rPr>
      </w:pPr>
    </w:p>
    <w:p w:rsidR="00D4777B" w:rsidRPr="005458EB" w:rsidRDefault="00D4777B" w:rsidP="00D4777B">
      <w:pPr>
        <w:spacing w:after="0" w:line="240" w:lineRule="auto"/>
        <w:rPr>
          <w:rFonts w:ascii="Times New Roman" w:hAnsi="Times New Roman"/>
        </w:rPr>
      </w:pPr>
      <w:r w:rsidRPr="005458EB">
        <w:rPr>
          <w:rFonts w:ascii="Times New Roman" w:hAnsi="Times New Roman"/>
        </w:rPr>
        <w:t xml:space="preserve">Разослано: </w:t>
      </w:r>
      <w:proofErr w:type="spellStart"/>
      <w:r w:rsidRPr="005458EB">
        <w:rPr>
          <w:rFonts w:ascii="Times New Roman" w:hAnsi="Times New Roman"/>
        </w:rPr>
        <w:t>райадминистрация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райпрокурор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райбиблиотека</w:t>
      </w:r>
      <w:proofErr w:type="spellEnd"/>
    </w:p>
    <w:p w:rsidR="00427167" w:rsidRDefault="00427167" w:rsidP="004271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36A8" w:rsidRPr="0097087A" w:rsidRDefault="00C336A8" w:rsidP="00427167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>Приложение</w:t>
      </w:r>
    </w:p>
    <w:p w:rsidR="00C336A8" w:rsidRPr="0097087A" w:rsidRDefault="00C336A8" w:rsidP="00427167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>к постановлению</w:t>
      </w:r>
    </w:p>
    <w:p w:rsidR="00C336A8" w:rsidRDefault="00E12DB9" w:rsidP="004271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C415F">
        <w:rPr>
          <w:rFonts w:ascii="Times New Roman" w:hAnsi="Times New Roman"/>
        </w:rPr>
        <w:t xml:space="preserve"> </w:t>
      </w:r>
      <w:r w:rsidR="004F2E77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4F2E77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="00FE44DB">
        <w:rPr>
          <w:rFonts w:ascii="Times New Roman" w:hAnsi="Times New Roman"/>
        </w:rPr>
        <w:t>2020</w:t>
      </w:r>
      <w:r w:rsidR="00427167">
        <w:rPr>
          <w:rFonts w:ascii="Times New Roman" w:hAnsi="Times New Roman"/>
        </w:rPr>
        <w:t xml:space="preserve"> </w:t>
      </w:r>
      <w:r w:rsidR="00FE44DB">
        <w:rPr>
          <w:rFonts w:ascii="Times New Roman" w:hAnsi="Times New Roman"/>
        </w:rPr>
        <w:t>№</w:t>
      </w:r>
      <w:r w:rsidR="00427167">
        <w:rPr>
          <w:rFonts w:ascii="Times New Roman" w:hAnsi="Times New Roman"/>
        </w:rPr>
        <w:t xml:space="preserve"> </w:t>
      </w:r>
      <w:r w:rsidR="004F2E77">
        <w:rPr>
          <w:rFonts w:ascii="Times New Roman" w:hAnsi="Times New Roman"/>
        </w:rPr>
        <w:t>95</w:t>
      </w:r>
      <w:r w:rsidR="00D56EEE">
        <w:rPr>
          <w:rFonts w:ascii="Times New Roman" w:hAnsi="Times New Roman"/>
        </w:rPr>
        <w:t>-п</w:t>
      </w:r>
    </w:p>
    <w:p w:rsidR="00427167" w:rsidRDefault="00427167" w:rsidP="00346830">
      <w:pPr>
        <w:spacing w:after="0" w:line="240" w:lineRule="auto"/>
        <w:rPr>
          <w:rFonts w:ascii="Times New Roman" w:hAnsi="Times New Roman"/>
        </w:rPr>
      </w:pPr>
    </w:p>
    <w:p w:rsidR="00427167" w:rsidRDefault="00427167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157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C336A8" w:rsidRPr="004C6BFF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BFF">
        <w:rPr>
          <w:rFonts w:ascii="Times New Roman" w:hAnsi="Times New Roman"/>
          <w:sz w:val="24"/>
          <w:szCs w:val="24"/>
        </w:rPr>
        <w:t>Муниципальная программа</w:t>
      </w:r>
      <w:r w:rsidRPr="004C6BFF">
        <w:rPr>
          <w:rFonts w:ascii="Times New Roman" w:hAnsi="Times New Roman"/>
          <w:sz w:val="24"/>
          <w:szCs w:val="24"/>
        </w:rPr>
        <w:br/>
        <w:t>«Социально-экономическое развитие территории муниципального образования  Тюльганский поссовет Тюльганского района Оренбургской обла</w:t>
      </w:r>
      <w:r w:rsidR="00515DA1">
        <w:rPr>
          <w:rFonts w:ascii="Times New Roman" w:hAnsi="Times New Roman"/>
          <w:sz w:val="24"/>
          <w:szCs w:val="24"/>
        </w:rPr>
        <w:t>сти на 2020-2025</w:t>
      </w:r>
      <w:r w:rsidRPr="004C6BFF">
        <w:rPr>
          <w:rFonts w:ascii="Times New Roman" w:hAnsi="Times New Roman"/>
          <w:sz w:val="24"/>
          <w:szCs w:val="24"/>
        </w:rPr>
        <w:t xml:space="preserve"> годы»</w:t>
      </w:r>
    </w:p>
    <w:p w:rsidR="00C336A8" w:rsidRPr="004C6BFF" w:rsidRDefault="00C336A8" w:rsidP="00346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sub_999"/>
    </w:p>
    <w:p w:rsidR="00C336A8" w:rsidRPr="00315778" w:rsidRDefault="00C336A8" w:rsidP="00346830">
      <w:pPr>
        <w:spacing w:after="0" w:line="240" w:lineRule="auto"/>
        <w:rPr>
          <w:rFonts w:ascii="Times New Roman" w:hAnsi="Times New Roman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954"/>
      </w:tblGrid>
      <w:tr w:rsidR="00C336A8" w:rsidRPr="00E1625A" w:rsidTr="00122CB7">
        <w:tc>
          <w:tcPr>
            <w:tcW w:w="3130" w:type="dxa"/>
          </w:tcPr>
          <w:bookmarkEnd w:id="1"/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Ответственный исполнитель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</w:tc>
        <w:tc>
          <w:tcPr>
            <w:tcW w:w="5954" w:type="dxa"/>
          </w:tcPr>
          <w:p w:rsidR="00C336A8" w:rsidRPr="00E1625A" w:rsidRDefault="00C336A8" w:rsidP="000F6FA6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5954" w:type="dxa"/>
          </w:tcPr>
          <w:p w:rsidR="00C336A8" w:rsidRPr="00E1625A" w:rsidRDefault="00C336A8" w:rsidP="004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государства,</w:t>
            </w:r>
          </w:p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Тюльганский поссовет Тюльганского района Оренбургской области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5954" w:type="dxa"/>
          </w:tcPr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овышение эффективности деятельности администрации поссовета и муниципального управления,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обеспечение условий для их результативной профессиональной служебной деятельности;</w:t>
            </w:r>
          </w:p>
          <w:p w:rsidR="00C336A8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C336A8" w:rsidRDefault="00C336A8" w:rsidP="00F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4.Развитие систем транспортной инфраструктуры  на территории поселка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. Развитие культурно-массовых мероприятий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</w:t>
            </w:r>
            <w:proofErr w:type="gram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C336A8" w:rsidRPr="00DB069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691">
              <w:rPr>
                <w:rFonts w:ascii="Times New Roman" w:hAnsi="Times New Roman"/>
                <w:sz w:val="24"/>
                <w:szCs w:val="24"/>
              </w:rPr>
              <w:t>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5. Обеспечение устойчивого функционирования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6.</w:t>
            </w: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уличного освещения на территории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по размещению, устройству и содержанию кладбищ;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9.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="00175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Защита населения и территории Тюльганского поссовета от чрезвычайных ситуаций </w:t>
            </w:r>
          </w:p>
          <w:p w:rsidR="00C336A8" w:rsidRPr="00E1625A" w:rsidRDefault="00C336A8" w:rsidP="000D2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anchor="dst306" w:history="1">
              <w:r w:rsidRPr="00E1625A">
                <w:rPr>
                  <w:rStyle w:val="a3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муниципальному образованию Тюльганский район по 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и внутреннему муниципального контроля);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14.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lastRenderedPageBreak/>
              <w:t>Сроки и этапы реализации 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515DA1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2020 - 2025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Объемы бюджетных ассигнований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Общий объем ассигнований из бюджета поселения на весь срок реализации Программы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Программы из средств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бюджета по годам составит: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4DB">
              <w:rPr>
                <w:rFonts w:ascii="Times New Roman" w:hAnsi="Times New Roman"/>
                <w:sz w:val="24"/>
                <w:szCs w:val="24"/>
              </w:rPr>
              <w:t>46228,04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4DB">
              <w:rPr>
                <w:rFonts w:ascii="Times New Roman" w:hAnsi="Times New Roman"/>
                <w:sz w:val="24"/>
                <w:szCs w:val="24"/>
              </w:rPr>
              <w:t>40867,92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FE44DB">
              <w:rPr>
                <w:rFonts w:ascii="Times New Roman" w:hAnsi="Times New Roman"/>
                <w:sz w:val="24"/>
                <w:szCs w:val="24"/>
              </w:rPr>
              <w:t>37377,04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C336A8" w:rsidRDefault="00C336A8" w:rsidP="00346830">
      <w:pPr>
        <w:jc w:val="center"/>
        <w:rPr>
          <w:rFonts w:ascii="Times New Roman" w:hAnsi="Times New Roman"/>
          <w:b/>
        </w:rPr>
      </w:pPr>
    </w:p>
    <w:p w:rsidR="00C336A8" w:rsidRPr="00DB1E92" w:rsidRDefault="00C336A8" w:rsidP="00346830">
      <w:pPr>
        <w:jc w:val="center"/>
        <w:rPr>
          <w:rFonts w:ascii="Times New Roman" w:hAnsi="Times New Roman"/>
          <w:b/>
          <w:sz w:val="24"/>
          <w:szCs w:val="24"/>
        </w:rPr>
      </w:pPr>
      <w:r w:rsidRPr="00DB1E92">
        <w:rPr>
          <w:rFonts w:ascii="Times New Roman" w:hAnsi="Times New Roman"/>
          <w:b/>
          <w:sz w:val="24"/>
          <w:szCs w:val="24"/>
        </w:rPr>
        <w:t>1.</w:t>
      </w:r>
      <w:r w:rsidRPr="00DB1E92">
        <w:rPr>
          <w:rFonts w:ascii="Times New Roman" w:hAnsi="Times New Roman"/>
          <w:b/>
          <w:sz w:val="24"/>
          <w:szCs w:val="24"/>
        </w:rPr>
        <w:tab/>
        <w:t>Общая характеристика сферы реализации муниципальной программы «Социально-экономическое развитие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</w:t>
      </w:r>
      <w:r w:rsidR="00515DA1">
        <w:rPr>
          <w:rFonts w:ascii="Times New Roman" w:hAnsi="Times New Roman"/>
          <w:b/>
          <w:sz w:val="24"/>
          <w:szCs w:val="24"/>
        </w:rPr>
        <w:t>ания Тюльганский поссовета 2020-2025</w:t>
      </w:r>
      <w:r w:rsidRPr="00DB1E9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336A8" w:rsidRPr="00F228B9" w:rsidRDefault="00C336A8" w:rsidP="00427167">
      <w:pPr>
        <w:tabs>
          <w:tab w:val="left" w:pos="19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28B9">
        <w:rPr>
          <w:rFonts w:ascii="Times New Roman" w:hAnsi="Times New Roman"/>
          <w:sz w:val="24"/>
          <w:szCs w:val="24"/>
        </w:rPr>
        <w:t>В состав муниципального образования входит</w:t>
      </w:r>
      <w:r w:rsidR="00427167">
        <w:rPr>
          <w:rFonts w:ascii="Times New Roman" w:hAnsi="Times New Roman"/>
          <w:sz w:val="24"/>
          <w:szCs w:val="24"/>
        </w:rPr>
        <w:t xml:space="preserve"> </w:t>
      </w:r>
      <w:r w:rsidRPr="00F228B9">
        <w:rPr>
          <w:rFonts w:ascii="Times New Roman" w:hAnsi="Times New Roman"/>
          <w:sz w:val="24"/>
          <w:szCs w:val="24"/>
        </w:rPr>
        <w:t xml:space="preserve">поселок Тюльган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228B9">
        <w:rPr>
          <w:rFonts w:ascii="Times New Roman" w:hAnsi="Times New Roman"/>
          <w:sz w:val="24"/>
          <w:szCs w:val="24"/>
        </w:rPr>
        <w:t xml:space="preserve">населенными пунктами </w:t>
      </w:r>
      <w:proofErr w:type="spellStart"/>
      <w:r w:rsidRPr="00F228B9">
        <w:rPr>
          <w:rFonts w:ascii="Times New Roman" w:hAnsi="Times New Roman"/>
          <w:sz w:val="24"/>
          <w:szCs w:val="24"/>
        </w:rPr>
        <w:t>с</w:t>
      </w:r>
      <w:proofErr w:type="gramStart"/>
      <w:r w:rsidRPr="00F228B9">
        <w:rPr>
          <w:rFonts w:ascii="Times New Roman" w:hAnsi="Times New Roman"/>
          <w:sz w:val="24"/>
          <w:szCs w:val="24"/>
        </w:rPr>
        <w:t>.Н</w:t>
      </w:r>
      <w:proofErr w:type="gramEnd"/>
      <w:r w:rsidRPr="00F228B9">
        <w:rPr>
          <w:rFonts w:ascii="Times New Roman" w:hAnsi="Times New Roman"/>
          <w:sz w:val="24"/>
          <w:szCs w:val="24"/>
        </w:rPr>
        <w:t>ововасильевка</w:t>
      </w:r>
      <w:proofErr w:type="spellEnd"/>
      <w:r w:rsidRPr="00F228B9">
        <w:rPr>
          <w:rFonts w:ascii="Times New Roman" w:hAnsi="Times New Roman"/>
          <w:sz w:val="24"/>
          <w:szCs w:val="24"/>
        </w:rPr>
        <w:t>,</w:t>
      </w:r>
      <w:r w:rsidR="00427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167">
        <w:rPr>
          <w:rFonts w:ascii="Times New Roman" w:hAnsi="Times New Roman"/>
          <w:sz w:val="24"/>
          <w:szCs w:val="24"/>
        </w:rPr>
        <w:t>с</w:t>
      </w:r>
      <w:r w:rsidRPr="00F228B9">
        <w:rPr>
          <w:rFonts w:ascii="Times New Roman" w:hAnsi="Times New Roman"/>
          <w:sz w:val="24"/>
          <w:szCs w:val="24"/>
        </w:rPr>
        <w:t>.Новониколаевка</w:t>
      </w:r>
      <w:proofErr w:type="spellEnd"/>
      <w:r>
        <w:rPr>
          <w:rFonts w:ascii="Times New Roman" w:hAnsi="Times New Roman"/>
          <w:sz w:val="24"/>
          <w:szCs w:val="24"/>
        </w:rPr>
        <w:t>. На 01.01.2018</w:t>
      </w:r>
      <w:r w:rsidRPr="00F228B9">
        <w:rPr>
          <w:rFonts w:ascii="Times New Roman" w:hAnsi="Times New Roman"/>
          <w:sz w:val="24"/>
          <w:szCs w:val="24"/>
        </w:rPr>
        <w:t xml:space="preserve"> года в трех населенных пунктах муниципального образования Тюльганский поссовет зарегистрировано 10 228 человек, в </w:t>
      </w:r>
      <w:proofErr w:type="spellStart"/>
      <w:r w:rsidRPr="00F228B9">
        <w:rPr>
          <w:rFonts w:ascii="Times New Roman" w:hAnsi="Times New Roman"/>
          <w:sz w:val="24"/>
          <w:szCs w:val="24"/>
        </w:rPr>
        <w:t>п</w:t>
      </w:r>
      <w:proofErr w:type="gramStart"/>
      <w:r w:rsidRPr="00F228B9">
        <w:rPr>
          <w:rFonts w:ascii="Times New Roman" w:hAnsi="Times New Roman"/>
          <w:sz w:val="24"/>
          <w:szCs w:val="24"/>
        </w:rPr>
        <w:t>.Т</w:t>
      </w:r>
      <w:proofErr w:type="gramEnd"/>
      <w:r w:rsidRPr="00F228B9">
        <w:rPr>
          <w:rFonts w:ascii="Times New Roman" w:hAnsi="Times New Roman"/>
          <w:sz w:val="24"/>
          <w:szCs w:val="24"/>
        </w:rPr>
        <w:t>юльгане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9 371 чел.,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с.Нововасильевка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677 чел.,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с.Новониколаевка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180 чел.</w:t>
      </w:r>
      <w:r w:rsidR="00427167">
        <w:rPr>
          <w:rFonts w:ascii="Times New Roman" w:hAnsi="Times New Roman"/>
          <w:sz w:val="24"/>
          <w:szCs w:val="24"/>
        </w:rPr>
        <w:t xml:space="preserve"> </w:t>
      </w:r>
      <w:r w:rsidRPr="0058184C">
        <w:rPr>
          <w:rFonts w:ascii="Times New Roman" w:hAnsi="Times New Roman"/>
          <w:sz w:val="24"/>
          <w:szCs w:val="24"/>
        </w:rPr>
        <w:t>Промышленность является одним из основных секторов экономики муниципального образования Тюльганский поссовет.</w:t>
      </w:r>
    </w:p>
    <w:p w:rsidR="00C336A8" w:rsidRPr="00DB1E92" w:rsidRDefault="00C336A8" w:rsidP="000F6FA6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</w:rPr>
      </w:pPr>
    </w:p>
    <w:p w:rsidR="00C336A8" w:rsidRPr="00DB1E92" w:rsidRDefault="00C336A8" w:rsidP="000F6FA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b/>
          <w:i/>
          <w:kern w:val="2"/>
          <w:sz w:val="24"/>
          <w:szCs w:val="24"/>
        </w:rPr>
        <w:t>Муниципальная служба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>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от 28.04.2008 № 607 «Об оценке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результативности деятельности (на основе количественных показателей и их динамики);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удовлетворенности населения деятельностью органов местного самоуправления.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 xml:space="preserve">В настоящее время в  администрации поселения занято </w:t>
      </w:r>
      <w:r>
        <w:rPr>
          <w:rFonts w:ascii="Times New Roman" w:eastAsia="SimSun" w:hAnsi="Times New Roman"/>
          <w:kern w:val="2"/>
          <w:sz w:val="24"/>
          <w:szCs w:val="24"/>
        </w:rPr>
        <w:t>7 человек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муниципальных служащих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.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нестабильные социально-экономические процессы в районе и поселении. 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C336A8" w:rsidRPr="008F3BFD" w:rsidRDefault="00C336A8" w:rsidP="008F3BFD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>Развитие культуры</w:t>
      </w:r>
    </w:p>
    <w:p w:rsidR="00C336A8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C336A8" w:rsidRPr="008F3BFD" w:rsidRDefault="00C336A8" w:rsidP="00A5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FD"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r w:rsidRPr="008D5AD9">
        <w:rPr>
          <w:rFonts w:ascii="Times New Roman" w:hAnsi="Times New Roman"/>
          <w:sz w:val="24"/>
          <w:szCs w:val="24"/>
        </w:rPr>
        <w:t>Тюльганского</w:t>
      </w:r>
      <w:r w:rsidR="00427167">
        <w:rPr>
          <w:rFonts w:ascii="Times New Roman" w:hAnsi="Times New Roman"/>
          <w:sz w:val="24"/>
          <w:szCs w:val="24"/>
        </w:rPr>
        <w:t xml:space="preserve"> </w:t>
      </w:r>
      <w:r w:rsidRPr="008D5AD9">
        <w:rPr>
          <w:rFonts w:ascii="Times New Roman" w:hAnsi="Times New Roman"/>
          <w:sz w:val="24"/>
          <w:szCs w:val="24"/>
        </w:rPr>
        <w:t>поссовета</w:t>
      </w:r>
      <w:r w:rsidR="00427167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sz w:val="24"/>
          <w:szCs w:val="24"/>
        </w:rPr>
        <w:t>и  администрацией Тюльганского района заключаются соглашения</w:t>
      </w:r>
      <w:r w:rsidR="00427167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о передаче полномочий </w:t>
      </w:r>
      <w:r w:rsidRPr="008F3BFD">
        <w:rPr>
          <w:rFonts w:ascii="Times New Roman" w:hAnsi="Times New Roman"/>
          <w:sz w:val="24"/>
          <w:szCs w:val="24"/>
        </w:rPr>
        <w:t xml:space="preserve">на развитие </w:t>
      </w:r>
      <w:r w:rsidRPr="00427167">
        <w:rPr>
          <w:rFonts w:ascii="Times New Roman" w:hAnsi="Times New Roman"/>
          <w:sz w:val="24"/>
          <w:szCs w:val="24"/>
        </w:rPr>
        <w:t xml:space="preserve">культурно-досуговой деятельности и народного творчества, развитие библиотечного дела, 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>за счет межбюджетных трансфертов, предоставляемых из бюджета</w:t>
      </w:r>
      <w:r w:rsidR="00427167" w:rsidRPr="00427167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>поселения</w:t>
      </w:r>
      <w:r w:rsidR="00427167" w:rsidRPr="00427167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>Тюльганского</w:t>
      </w:r>
      <w:r w:rsidR="00427167" w:rsidRPr="00427167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>поссовета</w:t>
      </w:r>
      <w:r w:rsidR="00427167" w:rsidRPr="00427167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>в бюджет муниципального образования Тюльганский район в соответствии с</w:t>
      </w:r>
      <w:r w:rsidRPr="00427167">
        <w:rPr>
          <w:rStyle w:val="apple-converted-space"/>
          <w:spacing w:val="2"/>
          <w:sz w:val="24"/>
          <w:szCs w:val="24"/>
        </w:rPr>
        <w:t> </w:t>
      </w:r>
      <w:hyperlink r:id="rId11" w:history="1">
        <w:r w:rsidRPr="00427167">
          <w:rPr>
            <w:rStyle w:val="a3"/>
            <w:rFonts w:ascii="Times New Roman" w:hAnsi="Times New Roman"/>
            <w:bCs/>
            <w:color w:val="auto"/>
            <w:spacing w:val="2"/>
            <w:sz w:val="24"/>
            <w:szCs w:val="24"/>
          </w:rPr>
          <w:t>Бюджетным кодексом Российской Федерации</w:t>
        </w:r>
      </w:hyperlink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</w:p>
    <w:p w:rsidR="00C336A8" w:rsidRPr="00DB1E92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DB1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0CCC">
        <w:rPr>
          <w:rFonts w:ascii="Times New Roman" w:hAnsi="Times New Roman"/>
          <w:b/>
          <w:i/>
          <w:sz w:val="24"/>
          <w:szCs w:val="24"/>
        </w:rPr>
        <w:t>Развитие физической культуры, спорта и молодежной политики на территории Тюльганского поссовета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lastRenderedPageBreak/>
        <w:t xml:space="preserve">       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Создавая условия для занятий физкультурной и спортом для всех жителей, то </w:t>
      </w:r>
      <w:proofErr w:type="gramStart"/>
      <w:r w:rsidRPr="00DB1E92">
        <w:rPr>
          <w:rFonts w:ascii="Times New Roman" w:hAnsi="Times New Roman"/>
          <w:sz w:val="24"/>
          <w:szCs w:val="24"/>
        </w:rPr>
        <w:t>есть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C336A8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rPr>
          <w:rFonts w:ascii="Times New Roman" w:hAnsi="Times New Roman"/>
          <w:sz w:val="24"/>
          <w:szCs w:val="24"/>
        </w:rPr>
        <w:tab/>
      </w:r>
    </w:p>
    <w:p w:rsidR="00C336A8" w:rsidRPr="00427167" w:rsidRDefault="00C336A8" w:rsidP="0042716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r w:rsidRPr="00427167">
        <w:rPr>
          <w:rFonts w:ascii="Times New Roman" w:hAnsi="Times New Roman"/>
          <w:sz w:val="24"/>
          <w:szCs w:val="24"/>
        </w:rPr>
        <w:t>Тюльганского</w:t>
      </w:r>
      <w:r w:rsidR="00427167" w:rsidRPr="00427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167">
        <w:rPr>
          <w:rFonts w:ascii="Times New Roman" w:hAnsi="Times New Roman"/>
          <w:sz w:val="24"/>
          <w:szCs w:val="24"/>
        </w:rPr>
        <w:t>поссоветаи</w:t>
      </w:r>
      <w:proofErr w:type="spellEnd"/>
      <w:r w:rsidRPr="00427167">
        <w:rPr>
          <w:rFonts w:ascii="Times New Roman" w:hAnsi="Times New Roman"/>
          <w:sz w:val="24"/>
          <w:szCs w:val="24"/>
        </w:rPr>
        <w:t xml:space="preserve">  администрацией Тюльганского района заключаются соглашения</w:t>
      </w:r>
      <w:r w:rsidR="00427167" w:rsidRPr="00427167">
        <w:rPr>
          <w:rFonts w:ascii="Times New Roman" w:hAnsi="Times New Roman"/>
          <w:sz w:val="24"/>
          <w:szCs w:val="24"/>
        </w:rPr>
        <w:t xml:space="preserve">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 xml:space="preserve">о передаче полномочий </w:t>
      </w:r>
      <w:r w:rsidRPr="00427167">
        <w:rPr>
          <w:rFonts w:ascii="Times New Roman" w:hAnsi="Times New Roman"/>
          <w:sz w:val="24"/>
          <w:szCs w:val="24"/>
        </w:rPr>
        <w:t xml:space="preserve">по </w:t>
      </w:r>
      <w:r w:rsidRPr="00427167">
        <w:rPr>
          <w:rFonts w:ascii="Times New Roman" w:hAnsi="Times New Roman"/>
          <w:sz w:val="24"/>
          <w:szCs w:val="24"/>
          <w:shd w:val="clear" w:color="auto" w:fill="FFFFFF"/>
        </w:rPr>
        <w:t>обеспечению условий для развития на территории поселения физической культуры,  и массового спорта, организация проведения официальных физкультурно-оздоровительных и спортивных мероприятий поселения</w:t>
      </w:r>
      <w:r w:rsidR="00427167" w:rsidRPr="004271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 xml:space="preserve">за счет межбюджетных трансфертов, предоставляемых из бюджета поселения </w:t>
      </w:r>
      <w:proofErr w:type="spellStart"/>
      <w:r w:rsidRPr="00427167">
        <w:rPr>
          <w:rFonts w:ascii="Times New Roman" w:hAnsi="Times New Roman"/>
          <w:sz w:val="24"/>
          <w:szCs w:val="24"/>
        </w:rPr>
        <w:t>Тюльганскогопоссовета</w:t>
      </w:r>
      <w:r w:rsidRPr="00427167">
        <w:rPr>
          <w:rFonts w:ascii="Times New Roman" w:hAnsi="Times New Roman"/>
          <w:bCs/>
          <w:spacing w:val="2"/>
          <w:sz w:val="24"/>
          <w:szCs w:val="24"/>
        </w:rPr>
        <w:t>в</w:t>
      </w:r>
      <w:proofErr w:type="spellEnd"/>
      <w:r w:rsidRPr="00427167">
        <w:rPr>
          <w:rFonts w:ascii="Times New Roman" w:hAnsi="Times New Roman"/>
          <w:bCs/>
          <w:spacing w:val="2"/>
          <w:sz w:val="24"/>
          <w:szCs w:val="24"/>
        </w:rPr>
        <w:t xml:space="preserve"> бюджет муниципального образования Тюльганский район в соответствии с</w:t>
      </w:r>
      <w:r w:rsidRPr="00427167">
        <w:rPr>
          <w:rStyle w:val="apple-converted-space"/>
          <w:spacing w:val="2"/>
          <w:sz w:val="24"/>
          <w:szCs w:val="24"/>
        </w:rPr>
        <w:t> </w:t>
      </w:r>
      <w:hyperlink r:id="rId12" w:history="1">
        <w:r w:rsidRPr="00427167">
          <w:rPr>
            <w:rStyle w:val="a3"/>
            <w:rFonts w:ascii="Times New Roman" w:hAnsi="Times New Roman"/>
            <w:bCs/>
            <w:color w:val="auto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27167">
        <w:rPr>
          <w:rFonts w:ascii="Times New Roman" w:hAnsi="Times New Roman"/>
          <w:bCs/>
          <w:spacing w:val="2"/>
          <w:sz w:val="24"/>
          <w:szCs w:val="24"/>
        </w:rPr>
        <w:t>.</w:t>
      </w:r>
      <w:proofErr w:type="gramEnd"/>
    </w:p>
    <w:p w:rsidR="00C336A8" w:rsidRPr="00DB1E92" w:rsidRDefault="00C336A8" w:rsidP="00CC7E73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0F6FA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Развитие коммунального хозяйства </w:t>
      </w:r>
    </w:p>
    <w:p w:rsidR="00C336A8" w:rsidRPr="00DB1E92" w:rsidRDefault="00C336A8" w:rsidP="000C2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427167">
      <w:pPr>
        <w:tabs>
          <w:tab w:val="left" w:pos="84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6A8" w:rsidRPr="00DB1E92" w:rsidRDefault="00C336A8" w:rsidP="00427167">
      <w:pPr>
        <w:tabs>
          <w:tab w:val="left" w:pos="84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DB1E92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и строительство новых, недостаточно эффективны.</w:t>
      </w:r>
    </w:p>
    <w:p w:rsidR="00C336A8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</w:p>
    <w:p w:rsidR="00C336A8" w:rsidRPr="00DB1E92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территории  </w:t>
      </w:r>
    </w:p>
    <w:p w:rsidR="00C336A8" w:rsidRDefault="00C336A8" w:rsidP="004271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Pr="008D5AD9">
        <w:rPr>
          <w:rFonts w:ascii="Times New Roman" w:hAnsi="Times New Roman"/>
          <w:sz w:val="24"/>
          <w:szCs w:val="24"/>
        </w:rPr>
        <w:t xml:space="preserve">Тюльганского поссовета </w:t>
      </w:r>
      <w:r w:rsidRPr="00DB1E9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7FEC">
        <w:rPr>
          <w:rFonts w:ascii="Times New Roman" w:hAnsi="Times New Roman"/>
          <w:b/>
          <w:i/>
          <w:sz w:val="24"/>
          <w:szCs w:val="24"/>
        </w:rPr>
        <w:lastRenderedPageBreak/>
        <w:t xml:space="preserve"> Развитие </w:t>
      </w:r>
      <w:r>
        <w:rPr>
          <w:rFonts w:ascii="Times New Roman" w:hAnsi="Times New Roman"/>
          <w:b/>
          <w:i/>
          <w:sz w:val="24"/>
          <w:szCs w:val="24"/>
        </w:rPr>
        <w:t>транспортной и</w:t>
      </w:r>
      <w:r w:rsidRPr="00247FEC">
        <w:rPr>
          <w:rFonts w:ascii="Times New Roman" w:hAnsi="Times New Roman"/>
          <w:b/>
          <w:i/>
          <w:sz w:val="24"/>
          <w:szCs w:val="24"/>
        </w:rPr>
        <w:t>нфраструктуры</w:t>
      </w:r>
    </w:p>
    <w:p w:rsidR="00C336A8" w:rsidRPr="00064244" w:rsidRDefault="00C336A8" w:rsidP="00247FEC">
      <w:pPr>
        <w:pStyle w:val="a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Основной целью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064244">
        <w:rPr>
          <w:rFonts w:ascii="Times New Roman" w:hAnsi="Times New Roman"/>
          <w:bCs/>
          <w:iCs/>
          <w:sz w:val="24"/>
          <w:szCs w:val="24"/>
        </w:rPr>
        <w:t>муниципального образования Тюльганский поссовет.</w:t>
      </w:r>
    </w:p>
    <w:p w:rsidR="00C336A8" w:rsidRPr="00064244" w:rsidRDefault="00C336A8" w:rsidP="005166E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534E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>2</w:t>
      </w:r>
      <w:r w:rsidRPr="009B0CCC">
        <w:rPr>
          <w:rFonts w:ascii="Times New Roman" w:hAnsi="Times New Roman"/>
          <w:b/>
          <w:bCs/>
          <w:i/>
          <w:sz w:val="24"/>
          <w:szCs w:val="24"/>
        </w:rPr>
        <w:t>. Приоритеты политики органов местного самоуправления муниципального образования Тюльганского поссовета в сфере реализации муниципальной программы</w:t>
      </w:r>
    </w:p>
    <w:p w:rsidR="00C336A8" w:rsidRPr="00DB1E92" w:rsidRDefault="00C336A8" w:rsidP="00534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B1E92">
        <w:rPr>
          <w:rFonts w:ascii="Times New Roman" w:hAnsi="Times New Roman" w:cs="Times New Roman"/>
          <w:color w:val="000000"/>
        </w:rPr>
        <w:t xml:space="preserve">Цель </w:t>
      </w:r>
      <w:r w:rsidRPr="00E83DBC">
        <w:rPr>
          <w:rFonts w:ascii="Times New Roman" w:hAnsi="Times New Roman" w:cs="Times New Roman"/>
          <w:color w:val="auto"/>
        </w:rPr>
        <w:t>перспективного развития муниципального образования Тюльганского поссовета -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Для достижения этих целей ставятся следующие задачи: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улучшение качества работы системы управления;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укрепление финансовой основы муниципального образования;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улучшение качества коммунальной инфраструктуры;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создание благоприятных условий для развития творческого потенциала</w:t>
      </w:r>
      <w:proofErr w:type="gramStart"/>
      <w:r w:rsidRPr="00E83DBC">
        <w:rPr>
          <w:rFonts w:ascii="Times New Roman" w:hAnsi="Times New Roman" w:cs="Times New Roman"/>
          <w:color w:val="auto"/>
        </w:rPr>
        <w:t xml:space="preserve"> ;</w:t>
      </w:r>
      <w:proofErr w:type="gramEnd"/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создание условий  для занятий физкультурой и спортом для всех жителей;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формирование благоприятного социального климата и здорового образа жизни населения;</w:t>
      </w:r>
    </w:p>
    <w:p w:rsidR="00C336A8" w:rsidRPr="00E83DBC" w:rsidRDefault="00C336A8" w:rsidP="00427167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повышение гражданской ответственности населения;</w:t>
      </w:r>
    </w:p>
    <w:p w:rsidR="00C336A8" w:rsidRPr="00E83DBC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E83DBC">
        <w:rPr>
          <w:rFonts w:ascii="Times New Roman" w:hAnsi="Times New Roman" w:cs="Times New Roman"/>
          <w:color w:val="auto"/>
        </w:rPr>
        <w:t>- проведение мероприятий по благоустройству Тюльганского поссовета</w:t>
      </w:r>
      <w:r w:rsidRPr="00E83DBC">
        <w:rPr>
          <w:rFonts w:ascii="Times New Roman" w:hAnsi="Times New Roman" w:cs="Times New Roman"/>
          <w:i/>
          <w:color w:val="auto"/>
          <w:u w:val="single"/>
        </w:rPr>
        <w:t>,</w:t>
      </w:r>
    </w:p>
    <w:p w:rsidR="00C336A8" w:rsidRPr="00E83DBC" w:rsidRDefault="00C336A8" w:rsidP="004271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3DBC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C336A8" w:rsidRPr="00E83DBC" w:rsidRDefault="00C336A8" w:rsidP="004271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3DBC"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36A8" w:rsidRPr="00E83DBC" w:rsidRDefault="00C336A8" w:rsidP="004271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3DBC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336A8" w:rsidRPr="00DB1E92" w:rsidRDefault="00C336A8" w:rsidP="00427167">
      <w:pPr>
        <w:pStyle w:val="af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83DBC">
        <w:rPr>
          <w:rFonts w:ascii="Times New Roman" w:hAnsi="Times New Roman" w:cs="Times New Roman"/>
          <w:color w:val="auto"/>
        </w:rPr>
        <w:t>Решение поставленных задач</w:t>
      </w:r>
      <w:r w:rsidRPr="00DB1E92">
        <w:rPr>
          <w:rFonts w:ascii="Times New Roman" w:hAnsi="Times New Roman" w:cs="Times New Roman"/>
          <w:color w:val="000000"/>
        </w:rPr>
        <w:t xml:space="preserve"> Программы социально-экономического развития муниципального образования </w:t>
      </w:r>
      <w:proofErr w:type="spellStart"/>
      <w:r w:rsidRPr="00E83DBC">
        <w:rPr>
          <w:rFonts w:ascii="Times New Roman" w:hAnsi="Times New Roman" w:cs="Times New Roman"/>
          <w:color w:val="auto"/>
        </w:rPr>
        <w:t>Тюльганскогопоссоветаможет</w:t>
      </w:r>
      <w:proofErr w:type="spellEnd"/>
      <w:r w:rsidRPr="00DB1E92">
        <w:rPr>
          <w:rFonts w:ascii="Times New Roman" w:hAnsi="Times New Roman" w:cs="Times New Roman"/>
          <w:color w:val="000000"/>
        </w:rPr>
        <w:t xml:space="preserve"> быть осуществлено через выполнение комплекса мероприятий административного управления муниципальным образованием </w:t>
      </w:r>
      <w:r w:rsidRPr="008D5AD9">
        <w:rPr>
          <w:rFonts w:ascii="Times New Roman" w:hAnsi="Times New Roman" w:cs="Times New Roman"/>
          <w:color w:val="000000"/>
        </w:rPr>
        <w:t>Тюльганского поссовета</w:t>
      </w:r>
      <w:r>
        <w:rPr>
          <w:rFonts w:ascii="Times New Roman" w:hAnsi="Times New Roman" w:cs="Times New Roman"/>
          <w:color w:val="000000"/>
        </w:rPr>
        <w:t>.</w:t>
      </w:r>
    </w:p>
    <w:p w:rsidR="00C336A8" w:rsidRPr="00DB1E92" w:rsidRDefault="00C336A8" w:rsidP="00064244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3. Перечень  показателей (индикаторов) муниципальной программы </w:t>
      </w:r>
    </w:p>
    <w:p w:rsidR="00E83DBC" w:rsidRPr="00DB1E92" w:rsidRDefault="00E83DBC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целевых показателей (индикаторов) Программы приведен в приложении </w:t>
      </w:r>
      <w:r w:rsidRPr="008D5AD9">
        <w:rPr>
          <w:rFonts w:ascii="Times New Roman" w:hAnsi="Times New Roman"/>
          <w:sz w:val="24"/>
          <w:szCs w:val="24"/>
        </w:rPr>
        <w:t>№ 1</w:t>
      </w:r>
      <w:r w:rsidRPr="00DB1E92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4. Перечень  основных мероприятий муниципальной программы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8D5AD9">
        <w:rPr>
          <w:rFonts w:ascii="Times New Roman" w:hAnsi="Times New Roman"/>
          <w:sz w:val="24"/>
          <w:szCs w:val="24"/>
        </w:rPr>
        <w:t>2.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DB1E92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8D5AD9">
        <w:rPr>
          <w:rFonts w:ascii="Times New Roman" w:hAnsi="Times New Roman"/>
          <w:sz w:val="24"/>
          <w:szCs w:val="24"/>
        </w:rPr>
        <w:t>3</w:t>
      </w:r>
      <w:r w:rsidRPr="00DB1E92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sectPr w:rsidR="00C336A8" w:rsidRPr="00DB1E92" w:rsidSect="00C07AEC">
      <w:pgSz w:w="11906" w:h="16838" w:code="9"/>
      <w:pgMar w:top="1134" w:right="850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43" w:rsidRDefault="001D2043" w:rsidP="00AA026A">
      <w:pPr>
        <w:spacing w:after="0" w:line="240" w:lineRule="auto"/>
      </w:pPr>
      <w:r>
        <w:separator/>
      </w:r>
    </w:p>
  </w:endnote>
  <w:endnote w:type="continuationSeparator" w:id="0">
    <w:p w:rsidR="001D2043" w:rsidRDefault="001D2043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43" w:rsidRDefault="001D2043" w:rsidP="00AA026A">
      <w:pPr>
        <w:spacing w:after="0" w:line="240" w:lineRule="auto"/>
      </w:pPr>
      <w:r>
        <w:separator/>
      </w:r>
    </w:p>
  </w:footnote>
  <w:footnote w:type="continuationSeparator" w:id="0">
    <w:p w:rsidR="001D2043" w:rsidRDefault="001D2043" w:rsidP="00AA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41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2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90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8F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68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6E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2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5"/>
  </w:num>
  <w:num w:numId="7">
    <w:abstractNumId w:val="17"/>
  </w:num>
  <w:num w:numId="8">
    <w:abstractNumId w:val="15"/>
  </w:num>
  <w:num w:numId="9">
    <w:abstractNumId w:val="1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9"/>
  </w:num>
  <w:num w:numId="21">
    <w:abstractNumId w:val="32"/>
  </w:num>
  <w:num w:numId="22">
    <w:abstractNumId w:val="23"/>
  </w:num>
  <w:num w:numId="23">
    <w:abstractNumId w:val="24"/>
  </w:num>
  <w:num w:numId="24">
    <w:abstractNumId w:val="33"/>
  </w:num>
  <w:num w:numId="25">
    <w:abstractNumId w:val="19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830"/>
    <w:rsid w:val="0001547D"/>
    <w:rsid w:val="00016191"/>
    <w:rsid w:val="00022703"/>
    <w:rsid w:val="00032FD6"/>
    <w:rsid w:val="0004633A"/>
    <w:rsid w:val="00064244"/>
    <w:rsid w:val="00077FFB"/>
    <w:rsid w:val="000A074C"/>
    <w:rsid w:val="000A6C42"/>
    <w:rsid w:val="000B45DC"/>
    <w:rsid w:val="000C2AD2"/>
    <w:rsid w:val="000D2C18"/>
    <w:rsid w:val="000E09ED"/>
    <w:rsid w:val="000E2C23"/>
    <w:rsid w:val="000E4BAD"/>
    <w:rsid w:val="000F0D5D"/>
    <w:rsid w:val="000F6FA6"/>
    <w:rsid w:val="00102D4F"/>
    <w:rsid w:val="00120694"/>
    <w:rsid w:val="00122CB7"/>
    <w:rsid w:val="00131CCA"/>
    <w:rsid w:val="00140707"/>
    <w:rsid w:val="00140998"/>
    <w:rsid w:val="00144AF9"/>
    <w:rsid w:val="00145C7E"/>
    <w:rsid w:val="00147750"/>
    <w:rsid w:val="00147A1F"/>
    <w:rsid w:val="001518AF"/>
    <w:rsid w:val="00152BDB"/>
    <w:rsid w:val="00155B4C"/>
    <w:rsid w:val="0016147B"/>
    <w:rsid w:val="00161505"/>
    <w:rsid w:val="0016308D"/>
    <w:rsid w:val="00171F2F"/>
    <w:rsid w:val="001752CD"/>
    <w:rsid w:val="001A2D5C"/>
    <w:rsid w:val="001C2AB1"/>
    <w:rsid w:val="001C675F"/>
    <w:rsid w:val="001D2043"/>
    <w:rsid w:val="001D24EE"/>
    <w:rsid w:val="001E4BA0"/>
    <w:rsid w:val="001E6183"/>
    <w:rsid w:val="00220355"/>
    <w:rsid w:val="00223EA0"/>
    <w:rsid w:val="00247573"/>
    <w:rsid w:val="00247FEC"/>
    <w:rsid w:val="002701E7"/>
    <w:rsid w:val="00283B89"/>
    <w:rsid w:val="0029170F"/>
    <w:rsid w:val="002A1136"/>
    <w:rsid w:val="002B0643"/>
    <w:rsid w:val="002B457B"/>
    <w:rsid w:val="002B5F9C"/>
    <w:rsid w:val="002B7F3C"/>
    <w:rsid w:val="002C2BB8"/>
    <w:rsid w:val="002C7D59"/>
    <w:rsid w:val="002E34AD"/>
    <w:rsid w:val="002F07E9"/>
    <w:rsid w:val="002F10A2"/>
    <w:rsid w:val="002F3CD4"/>
    <w:rsid w:val="003036CD"/>
    <w:rsid w:val="00315778"/>
    <w:rsid w:val="003402A1"/>
    <w:rsid w:val="00346830"/>
    <w:rsid w:val="003521E8"/>
    <w:rsid w:val="00356102"/>
    <w:rsid w:val="00366EA6"/>
    <w:rsid w:val="003777F4"/>
    <w:rsid w:val="003832E4"/>
    <w:rsid w:val="00383DA9"/>
    <w:rsid w:val="003949B1"/>
    <w:rsid w:val="00397E1C"/>
    <w:rsid w:val="003B3A74"/>
    <w:rsid w:val="003C14A8"/>
    <w:rsid w:val="00404295"/>
    <w:rsid w:val="0042381F"/>
    <w:rsid w:val="00427167"/>
    <w:rsid w:val="004411DD"/>
    <w:rsid w:val="004414D2"/>
    <w:rsid w:val="00454332"/>
    <w:rsid w:val="004626E7"/>
    <w:rsid w:val="0046436E"/>
    <w:rsid w:val="004773A4"/>
    <w:rsid w:val="0047788B"/>
    <w:rsid w:val="0049707D"/>
    <w:rsid w:val="004A2BDE"/>
    <w:rsid w:val="004C415F"/>
    <w:rsid w:val="004C6BFF"/>
    <w:rsid w:val="004C782B"/>
    <w:rsid w:val="004E3A78"/>
    <w:rsid w:val="004E7B98"/>
    <w:rsid w:val="004F2E77"/>
    <w:rsid w:val="00515DA1"/>
    <w:rsid w:val="005166E7"/>
    <w:rsid w:val="005214BC"/>
    <w:rsid w:val="00534EF2"/>
    <w:rsid w:val="00537205"/>
    <w:rsid w:val="00540E35"/>
    <w:rsid w:val="005458EB"/>
    <w:rsid w:val="00564596"/>
    <w:rsid w:val="005658B6"/>
    <w:rsid w:val="005703E6"/>
    <w:rsid w:val="00573A24"/>
    <w:rsid w:val="00576B6D"/>
    <w:rsid w:val="00577BE4"/>
    <w:rsid w:val="00581641"/>
    <w:rsid w:val="0058184C"/>
    <w:rsid w:val="005821C0"/>
    <w:rsid w:val="0058372B"/>
    <w:rsid w:val="00594619"/>
    <w:rsid w:val="00594BA0"/>
    <w:rsid w:val="005A2DA0"/>
    <w:rsid w:val="005B0B8E"/>
    <w:rsid w:val="005C6D58"/>
    <w:rsid w:val="005E1735"/>
    <w:rsid w:val="005E4A0F"/>
    <w:rsid w:val="00613CE6"/>
    <w:rsid w:val="006365A1"/>
    <w:rsid w:val="00644446"/>
    <w:rsid w:val="00666C66"/>
    <w:rsid w:val="006710EE"/>
    <w:rsid w:val="00676970"/>
    <w:rsid w:val="00677B37"/>
    <w:rsid w:val="00677D56"/>
    <w:rsid w:val="00677EEA"/>
    <w:rsid w:val="00680023"/>
    <w:rsid w:val="006A103E"/>
    <w:rsid w:val="006A251F"/>
    <w:rsid w:val="006B2D28"/>
    <w:rsid w:val="006E00DB"/>
    <w:rsid w:val="006E0FD5"/>
    <w:rsid w:val="006F1859"/>
    <w:rsid w:val="006F1D84"/>
    <w:rsid w:val="006F2901"/>
    <w:rsid w:val="006F629F"/>
    <w:rsid w:val="00710DA0"/>
    <w:rsid w:val="00726AF2"/>
    <w:rsid w:val="007342BC"/>
    <w:rsid w:val="00763334"/>
    <w:rsid w:val="00774354"/>
    <w:rsid w:val="007859AF"/>
    <w:rsid w:val="00797788"/>
    <w:rsid w:val="007A239B"/>
    <w:rsid w:val="007A6604"/>
    <w:rsid w:val="007A7D94"/>
    <w:rsid w:val="007B0CCE"/>
    <w:rsid w:val="008537BB"/>
    <w:rsid w:val="00856994"/>
    <w:rsid w:val="00861641"/>
    <w:rsid w:val="00861FA0"/>
    <w:rsid w:val="008708A0"/>
    <w:rsid w:val="00876F53"/>
    <w:rsid w:val="0088305B"/>
    <w:rsid w:val="008833C6"/>
    <w:rsid w:val="0089778C"/>
    <w:rsid w:val="008A4C53"/>
    <w:rsid w:val="008B15BE"/>
    <w:rsid w:val="008B3521"/>
    <w:rsid w:val="008C0140"/>
    <w:rsid w:val="008C434B"/>
    <w:rsid w:val="008D3D38"/>
    <w:rsid w:val="008D5AD9"/>
    <w:rsid w:val="008D720D"/>
    <w:rsid w:val="008F25F2"/>
    <w:rsid w:val="008F3BFD"/>
    <w:rsid w:val="0090425D"/>
    <w:rsid w:val="00904A49"/>
    <w:rsid w:val="00913DFE"/>
    <w:rsid w:val="00933C8D"/>
    <w:rsid w:val="009363F4"/>
    <w:rsid w:val="00936E16"/>
    <w:rsid w:val="009371E3"/>
    <w:rsid w:val="00937344"/>
    <w:rsid w:val="009562FC"/>
    <w:rsid w:val="0097087A"/>
    <w:rsid w:val="00970B17"/>
    <w:rsid w:val="00972C11"/>
    <w:rsid w:val="0097636C"/>
    <w:rsid w:val="00977149"/>
    <w:rsid w:val="009876C5"/>
    <w:rsid w:val="009B0CCC"/>
    <w:rsid w:val="009B283B"/>
    <w:rsid w:val="009B6C76"/>
    <w:rsid w:val="009B75FF"/>
    <w:rsid w:val="009D5EDA"/>
    <w:rsid w:val="009F7068"/>
    <w:rsid w:val="00A22328"/>
    <w:rsid w:val="00A30D14"/>
    <w:rsid w:val="00A54ACC"/>
    <w:rsid w:val="00A563ED"/>
    <w:rsid w:val="00A63451"/>
    <w:rsid w:val="00A65D11"/>
    <w:rsid w:val="00A727CA"/>
    <w:rsid w:val="00A87EAF"/>
    <w:rsid w:val="00A9097E"/>
    <w:rsid w:val="00A93145"/>
    <w:rsid w:val="00AA011B"/>
    <w:rsid w:val="00AA026A"/>
    <w:rsid w:val="00AB734F"/>
    <w:rsid w:val="00AC0852"/>
    <w:rsid w:val="00AE703D"/>
    <w:rsid w:val="00AE78E3"/>
    <w:rsid w:val="00AF2560"/>
    <w:rsid w:val="00AF3E5F"/>
    <w:rsid w:val="00B25CB3"/>
    <w:rsid w:val="00B33E48"/>
    <w:rsid w:val="00B37929"/>
    <w:rsid w:val="00B54FF3"/>
    <w:rsid w:val="00B64123"/>
    <w:rsid w:val="00B715CE"/>
    <w:rsid w:val="00B7519A"/>
    <w:rsid w:val="00B76AB0"/>
    <w:rsid w:val="00B818CA"/>
    <w:rsid w:val="00BA02D4"/>
    <w:rsid w:val="00BA0D9A"/>
    <w:rsid w:val="00BA29DB"/>
    <w:rsid w:val="00BA33CF"/>
    <w:rsid w:val="00BB6A6C"/>
    <w:rsid w:val="00BC2045"/>
    <w:rsid w:val="00BC4DFC"/>
    <w:rsid w:val="00BC51DF"/>
    <w:rsid w:val="00BE7931"/>
    <w:rsid w:val="00BF168D"/>
    <w:rsid w:val="00C034ED"/>
    <w:rsid w:val="00C037BE"/>
    <w:rsid w:val="00C07AEC"/>
    <w:rsid w:val="00C25C90"/>
    <w:rsid w:val="00C324CE"/>
    <w:rsid w:val="00C336A8"/>
    <w:rsid w:val="00C43773"/>
    <w:rsid w:val="00C44C52"/>
    <w:rsid w:val="00C52789"/>
    <w:rsid w:val="00C57630"/>
    <w:rsid w:val="00C677BA"/>
    <w:rsid w:val="00C71BFB"/>
    <w:rsid w:val="00C82014"/>
    <w:rsid w:val="00C826AE"/>
    <w:rsid w:val="00C91698"/>
    <w:rsid w:val="00C94E75"/>
    <w:rsid w:val="00C97A6F"/>
    <w:rsid w:val="00CA0D9E"/>
    <w:rsid w:val="00CC7E73"/>
    <w:rsid w:val="00CD7FB7"/>
    <w:rsid w:val="00CE3A7D"/>
    <w:rsid w:val="00CE6A3F"/>
    <w:rsid w:val="00CE729F"/>
    <w:rsid w:val="00CF3925"/>
    <w:rsid w:val="00D013D9"/>
    <w:rsid w:val="00D02FAF"/>
    <w:rsid w:val="00D166CF"/>
    <w:rsid w:val="00D22203"/>
    <w:rsid w:val="00D2661F"/>
    <w:rsid w:val="00D32FB7"/>
    <w:rsid w:val="00D438B2"/>
    <w:rsid w:val="00D4777B"/>
    <w:rsid w:val="00D56EEE"/>
    <w:rsid w:val="00D63B4B"/>
    <w:rsid w:val="00D80E03"/>
    <w:rsid w:val="00D84FC0"/>
    <w:rsid w:val="00DA4DF1"/>
    <w:rsid w:val="00DA7B0E"/>
    <w:rsid w:val="00DB0691"/>
    <w:rsid w:val="00DB1E92"/>
    <w:rsid w:val="00DB4EE3"/>
    <w:rsid w:val="00DB6719"/>
    <w:rsid w:val="00DC0650"/>
    <w:rsid w:val="00DE0A41"/>
    <w:rsid w:val="00DE0B42"/>
    <w:rsid w:val="00DF150E"/>
    <w:rsid w:val="00DF4B6F"/>
    <w:rsid w:val="00E12DB9"/>
    <w:rsid w:val="00E1625A"/>
    <w:rsid w:val="00E439BA"/>
    <w:rsid w:val="00E67226"/>
    <w:rsid w:val="00E67B23"/>
    <w:rsid w:val="00E8145D"/>
    <w:rsid w:val="00E83DBC"/>
    <w:rsid w:val="00E91765"/>
    <w:rsid w:val="00E91978"/>
    <w:rsid w:val="00EA3A79"/>
    <w:rsid w:val="00EB017A"/>
    <w:rsid w:val="00EB1A6B"/>
    <w:rsid w:val="00EB2372"/>
    <w:rsid w:val="00ED322C"/>
    <w:rsid w:val="00EE79DD"/>
    <w:rsid w:val="00EF5D02"/>
    <w:rsid w:val="00EF5DD5"/>
    <w:rsid w:val="00EF688E"/>
    <w:rsid w:val="00F014D3"/>
    <w:rsid w:val="00F04A21"/>
    <w:rsid w:val="00F10A1E"/>
    <w:rsid w:val="00F12677"/>
    <w:rsid w:val="00F13885"/>
    <w:rsid w:val="00F164C3"/>
    <w:rsid w:val="00F228B9"/>
    <w:rsid w:val="00F332A8"/>
    <w:rsid w:val="00F43F55"/>
    <w:rsid w:val="00F447EC"/>
    <w:rsid w:val="00F459A4"/>
    <w:rsid w:val="00F472B5"/>
    <w:rsid w:val="00F6383B"/>
    <w:rsid w:val="00F64BDE"/>
    <w:rsid w:val="00F70AC9"/>
    <w:rsid w:val="00F81721"/>
    <w:rsid w:val="00F868B9"/>
    <w:rsid w:val="00FA0E91"/>
    <w:rsid w:val="00FA1583"/>
    <w:rsid w:val="00FA6EED"/>
    <w:rsid w:val="00FC1674"/>
    <w:rsid w:val="00FC55B5"/>
    <w:rsid w:val="00FD2AF7"/>
    <w:rsid w:val="00FD53F2"/>
    <w:rsid w:val="00FE44DB"/>
    <w:rsid w:val="00FE6DF9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1E24-CAF2-4D4C-A8B7-15CB9F15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8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Админ</cp:lastModifiedBy>
  <cp:revision>126</cp:revision>
  <cp:lastPrinted>2020-10-01T04:45:00Z</cp:lastPrinted>
  <dcterms:created xsi:type="dcterms:W3CDTF">2016-11-14T09:47:00Z</dcterms:created>
  <dcterms:modified xsi:type="dcterms:W3CDTF">2020-10-01T04:48:00Z</dcterms:modified>
</cp:coreProperties>
</file>